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EF37AC">
      <w:pPr>
        <w:tabs>
          <w:tab w:val="left" w:pos="2212"/>
        </w:tabs>
        <w:ind w:left="2212" w:hanging="2212"/>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447AF0">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54661685" w:rsidR="00144049" w:rsidRPr="00664BAA" w:rsidRDefault="00692E0B" w:rsidP="000B6124">
      <w:pPr>
        <w:autoSpaceDE w:val="0"/>
        <w:autoSpaceDN w:val="0"/>
        <w:adjustRightInd w:val="0"/>
        <w:jc w:val="center"/>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C56FD6" w:rsidRPr="00C56FD6">
        <w:rPr>
          <w:rFonts w:ascii="Arial" w:hAnsi="Arial" w:cs="Arial"/>
          <w:b/>
          <w:bCs/>
          <w:color w:val="000000" w:themeColor="text1"/>
          <w:sz w:val="32"/>
          <w:szCs w:val="32"/>
        </w:rPr>
        <w:t xml:space="preserve">ESPECIALISTA DE PLANIFICACIÓN Y SEGUIMIENTO PARA OCUPAR LA DIRECCIÓN DE PLANIFICACIÓN Y SEGUIMIENTO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664BAA" w:rsidRDefault="00144049" w:rsidP="006E6CF7">
      <w:pPr>
        <w:pStyle w:val="Ttulo"/>
        <w:rPr>
          <w:rFonts w:ascii="Arial" w:hAnsi="Arial" w:cs="Arial"/>
          <w:sz w:val="32"/>
          <w:szCs w:val="32"/>
        </w:rPr>
      </w:pPr>
    </w:p>
    <w:p w14:paraId="626ABAEF" w14:textId="5339EFA6"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0D5EA0">
        <w:rPr>
          <w:rFonts w:ascii="Arial" w:hAnsi="Arial" w:cs="Arial"/>
          <w:sz w:val="32"/>
          <w:szCs w:val="32"/>
        </w:rPr>
        <w:t>abril</w:t>
      </w:r>
      <w:r w:rsidR="000D5EA0" w:rsidRPr="00664BAA">
        <w:rPr>
          <w:rFonts w:ascii="Arial" w:hAnsi="Arial" w:cs="Arial"/>
          <w:sz w:val="32"/>
          <w:szCs w:val="32"/>
        </w:rPr>
        <w:t xml:space="preserve"> </w:t>
      </w:r>
      <w:r w:rsidR="00724CD2" w:rsidRPr="00664BAA">
        <w:rPr>
          <w:rFonts w:ascii="Arial" w:hAnsi="Arial" w:cs="Arial"/>
          <w:sz w:val="32"/>
          <w:szCs w:val="32"/>
        </w:rPr>
        <w:t>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Default="00EF5556" w:rsidP="006E6CF7">
      <w:pPr>
        <w:rPr>
          <w:rFonts w:ascii="Arial" w:hAnsi="Arial" w:cs="Arial"/>
          <w:sz w:val="22"/>
          <w:szCs w:val="22"/>
        </w:rPr>
      </w:pPr>
    </w:p>
    <w:p w14:paraId="185C23C1" w14:textId="48B3FE14" w:rsidR="00982C5F" w:rsidRDefault="00CA0727">
      <w:pPr>
        <w:pStyle w:val="TDC1"/>
        <w:rPr>
          <w:rFonts w:asciiTheme="minorHAnsi" w:eastAsiaTheme="minorEastAsia" w:hAnsiTheme="minorHAnsi" w:cstheme="minorBidi"/>
          <w:noProof/>
          <w:kern w:val="2"/>
          <w:lang w:eastAsia="es-EC"/>
          <w14:ligatures w14:val="standardContextual"/>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226538616" w:history="1">
        <w:r w:rsidR="00982C5F" w:rsidRPr="003509D9">
          <w:rPr>
            <w:rStyle w:val="Hipervnculo"/>
            <w:noProof/>
          </w:rPr>
          <w:t>SECCIÓN 1: CARTA DE INVITACIÓN</w:t>
        </w:r>
        <w:r w:rsidR="00982C5F">
          <w:rPr>
            <w:noProof/>
            <w:webHidden/>
          </w:rPr>
          <w:tab/>
        </w:r>
        <w:r w:rsidR="00982C5F">
          <w:rPr>
            <w:noProof/>
            <w:webHidden/>
          </w:rPr>
          <w:fldChar w:fldCharType="begin"/>
        </w:r>
        <w:r w:rsidR="00982C5F">
          <w:rPr>
            <w:noProof/>
            <w:webHidden/>
          </w:rPr>
          <w:instrText xml:space="preserve"> PAGEREF _Toc226538616 \h </w:instrText>
        </w:r>
        <w:r w:rsidR="00982C5F">
          <w:rPr>
            <w:noProof/>
            <w:webHidden/>
          </w:rPr>
        </w:r>
        <w:r w:rsidR="00982C5F">
          <w:rPr>
            <w:noProof/>
            <w:webHidden/>
          </w:rPr>
          <w:fldChar w:fldCharType="separate"/>
        </w:r>
        <w:r w:rsidR="008156B9">
          <w:rPr>
            <w:noProof/>
            <w:webHidden/>
          </w:rPr>
          <w:t>3</w:t>
        </w:r>
        <w:r w:rsidR="00982C5F">
          <w:rPr>
            <w:noProof/>
            <w:webHidden/>
          </w:rPr>
          <w:fldChar w:fldCharType="end"/>
        </w:r>
      </w:hyperlink>
    </w:p>
    <w:p w14:paraId="21D45F23" w14:textId="0A54852C"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17" w:history="1">
        <w:r w:rsidRPr="003509D9">
          <w:rPr>
            <w:rStyle w:val="Hipervnculo"/>
            <w:noProof/>
          </w:rPr>
          <w:t>SECCIÓN 2: CONDICIONES DEL PROCESO DE SELECCIÓN</w:t>
        </w:r>
        <w:r>
          <w:rPr>
            <w:noProof/>
            <w:webHidden/>
          </w:rPr>
          <w:tab/>
        </w:r>
        <w:r>
          <w:rPr>
            <w:noProof/>
            <w:webHidden/>
          </w:rPr>
          <w:fldChar w:fldCharType="begin"/>
        </w:r>
        <w:r>
          <w:rPr>
            <w:noProof/>
            <w:webHidden/>
          </w:rPr>
          <w:instrText xml:space="preserve"> PAGEREF _Toc226538617 \h </w:instrText>
        </w:r>
        <w:r>
          <w:rPr>
            <w:noProof/>
            <w:webHidden/>
          </w:rPr>
        </w:r>
        <w:r>
          <w:rPr>
            <w:noProof/>
            <w:webHidden/>
          </w:rPr>
          <w:fldChar w:fldCharType="separate"/>
        </w:r>
        <w:r w:rsidR="008156B9">
          <w:rPr>
            <w:noProof/>
            <w:webHidden/>
          </w:rPr>
          <w:t>6</w:t>
        </w:r>
        <w:r>
          <w:rPr>
            <w:noProof/>
            <w:webHidden/>
          </w:rPr>
          <w:fldChar w:fldCharType="end"/>
        </w:r>
      </w:hyperlink>
    </w:p>
    <w:p w14:paraId="6B5278C9" w14:textId="09A56581"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18" w:history="1">
        <w:r w:rsidRPr="003509D9">
          <w:rPr>
            <w:rStyle w:val="Hipervnculo"/>
            <w:noProof/>
          </w:rPr>
          <w:t>SECCIÓN 3: TÉRMINOS DE REFERENCIA</w:t>
        </w:r>
        <w:r>
          <w:rPr>
            <w:noProof/>
            <w:webHidden/>
          </w:rPr>
          <w:tab/>
        </w:r>
        <w:r>
          <w:rPr>
            <w:noProof/>
            <w:webHidden/>
          </w:rPr>
          <w:fldChar w:fldCharType="begin"/>
        </w:r>
        <w:r>
          <w:rPr>
            <w:noProof/>
            <w:webHidden/>
          </w:rPr>
          <w:instrText xml:space="preserve"> PAGEREF _Toc226538618 \h </w:instrText>
        </w:r>
        <w:r>
          <w:rPr>
            <w:noProof/>
            <w:webHidden/>
          </w:rPr>
        </w:r>
        <w:r>
          <w:rPr>
            <w:noProof/>
            <w:webHidden/>
          </w:rPr>
          <w:fldChar w:fldCharType="separate"/>
        </w:r>
        <w:r w:rsidR="008156B9">
          <w:rPr>
            <w:noProof/>
            <w:webHidden/>
          </w:rPr>
          <w:t>7</w:t>
        </w:r>
        <w:r>
          <w:rPr>
            <w:noProof/>
            <w:webHidden/>
          </w:rPr>
          <w:fldChar w:fldCharType="end"/>
        </w:r>
      </w:hyperlink>
    </w:p>
    <w:p w14:paraId="55F0A444" w14:textId="3EBF02C5"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19" w:history="1">
        <w:r w:rsidRPr="003509D9">
          <w:rPr>
            <w:rStyle w:val="Hipervnculo"/>
            <w:noProof/>
          </w:rPr>
          <w:t>SECCIÓN 4: MODELO PARA CURRICULUM VITAE</w:t>
        </w:r>
        <w:r>
          <w:rPr>
            <w:noProof/>
            <w:webHidden/>
          </w:rPr>
          <w:tab/>
        </w:r>
        <w:r>
          <w:rPr>
            <w:noProof/>
            <w:webHidden/>
          </w:rPr>
          <w:fldChar w:fldCharType="begin"/>
        </w:r>
        <w:r>
          <w:rPr>
            <w:noProof/>
            <w:webHidden/>
          </w:rPr>
          <w:instrText xml:space="preserve"> PAGEREF _Toc226538619 \h </w:instrText>
        </w:r>
        <w:r>
          <w:rPr>
            <w:noProof/>
            <w:webHidden/>
          </w:rPr>
        </w:r>
        <w:r>
          <w:rPr>
            <w:noProof/>
            <w:webHidden/>
          </w:rPr>
          <w:fldChar w:fldCharType="separate"/>
        </w:r>
        <w:r w:rsidR="008156B9">
          <w:rPr>
            <w:noProof/>
            <w:webHidden/>
          </w:rPr>
          <w:t>13</w:t>
        </w:r>
        <w:r>
          <w:rPr>
            <w:noProof/>
            <w:webHidden/>
          </w:rPr>
          <w:fldChar w:fldCharType="end"/>
        </w:r>
      </w:hyperlink>
    </w:p>
    <w:p w14:paraId="0BDA9840" w14:textId="0C10054F"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0" w:history="1">
        <w:r w:rsidRPr="003509D9">
          <w:rPr>
            <w:rStyle w:val="Hipervnculo"/>
            <w:noProof/>
          </w:rPr>
          <w:t>SECCIÓN 5: ANEXOS</w:t>
        </w:r>
        <w:r>
          <w:rPr>
            <w:noProof/>
            <w:webHidden/>
          </w:rPr>
          <w:tab/>
        </w:r>
        <w:r>
          <w:rPr>
            <w:noProof/>
            <w:webHidden/>
          </w:rPr>
          <w:fldChar w:fldCharType="begin"/>
        </w:r>
        <w:r>
          <w:rPr>
            <w:noProof/>
            <w:webHidden/>
          </w:rPr>
          <w:instrText xml:space="preserve"> PAGEREF _Toc226538620 \h </w:instrText>
        </w:r>
        <w:r>
          <w:rPr>
            <w:noProof/>
            <w:webHidden/>
          </w:rPr>
        </w:r>
        <w:r>
          <w:rPr>
            <w:noProof/>
            <w:webHidden/>
          </w:rPr>
          <w:fldChar w:fldCharType="separate"/>
        </w:r>
        <w:r w:rsidR="008156B9">
          <w:rPr>
            <w:noProof/>
            <w:webHidden/>
          </w:rPr>
          <w:t>15</w:t>
        </w:r>
        <w:r>
          <w:rPr>
            <w:noProof/>
            <w:webHidden/>
          </w:rPr>
          <w:fldChar w:fldCharType="end"/>
        </w:r>
      </w:hyperlink>
    </w:p>
    <w:p w14:paraId="5C0F9708" w14:textId="1D5D0EEE"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1" w:history="1">
        <w:r w:rsidRPr="003509D9">
          <w:rPr>
            <w:rStyle w:val="Hipervnculo"/>
            <w:noProof/>
          </w:rPr>
          <w:t>Anexo 1. Países Elegibles (No Aplica)</w:t>
        </w:r>
        <w:r>
          <w:rPr>
            <w:noProof/>
            <w:webHidden/>
          </w:rPr>
          <w:tab/>
        </w:r>
        <w:r>
          <w:rPr>
            <w:noProof/>
            <w:webHidden/>
          </w:rPr>
          <w:fldChar w:fldCharType="begin"/>
        </w:r>
        <w:r>
          <w:rPr>
            <w:noProof/>
            <w:webHidden/>
          </w:rPr>
          <w:instrText xml:space="preserve"> PAGEREF _Toc226538621 \h </w:instrText>
        </w:r>
        <w:r>
          <w:rPr>
            <w:noProof/>
            <w:webHidden/>
          </w:rPr>
        </w:r>
        <w:r>
          <w:rPr>
            <w:noProof/>
            <w:webHidden/>
          </w:rPr>
          <w:fldChar w:fldCharType="separate"/>
        </w:r>
        <w:r w:rsidR="008156B9">
          <w:rPr>
            <w:noProof/>
            <w:webHidden/>
          </w:rPr>
          <w:t>15</w:t>
        </w:r>
        <w:r>
          <w:rPr>
            <w:noProof/>
            <w:webHidden/>
          </w:rPr>
          <w:fldChar w:fldCharType="end"/>
        </w:r>
      </w:hyperlink>
    </w:p>
    <w:p w14:paraId="5D21E832" w14:textId="5E1EA28A"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2" w:history="1">
        <w:r w:rsidRPr="003509D9">
          <w:rPr>
            <w:rStyle w:val="Hipervnculo"/>
            <w:noProof/>
          </w:rPr>
          <w:t>Anexo 2. Prácticas Prohibidas</w:t>
        </w:r>
        <w:r>
          <w:rPr>
            <w:noProof/>
            <w:webHidden/>
          </w:rPr>
          <w:tab/>
        </w:r>
        <w:r>
          <w:rPr>
            <w:noProof/>
            <w:webHidden/>
          </w:rPr>
          <w:fldChar w:fldCharType="begin"/>
        </w:r>
        <w:r>
          <w:rPr>
            <w:noProof/>
            <w:webHidden/>
          </w:rPr>
          <w:instrText xml:space="preserve"> PAGEREF _Toc226538622 \h </w:instrText>
        </w:r>
        <w:r>
          <w:rPr>
            <w:noProof/>
            <w:webHidden/>
          </w:rPr>
        </w:r>
        <w:r>
          <w:rPr>
            <w:noProof/>
            <w:webHidden/>
          </w:rPr>
          <w:fldChar w:fldCharType="separate"/>
        </w:r>
        <w:r w:rsidR="008156B9">
          <w:rPr>
            <w:noProof/>
            <w:webHidden/>
          </w:rPr>
          <w:t>15</w:t>
        </w:r>
        <w:r>
          <w:rPr>
            <w:noProof/>
            <w:webHidden/>
          </w:rPr>
          <w:fldChar w:fldCharType="end"/>
        </w:r>
      </w:hyperlink>
    </w:p>
    <w:p w14:paraId="78D59B48" w14:textId="51A1442C"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3" w:history="1">
        <w:r w:rsidRPr="003509D9">
          <w:rPr>
            <w:rStyle w:val="Hipervnculo"/>
            <w:noProof/>
          </w:rPr>
          <w:t>Anexo 3: Método detallado de Evaluación y Calificación</w:t>
        </w:r>
        <w:r>
          <w:rPr>
            <w:noProof/>
            <w:webHidden/>
          </w:rPr>
          <w:tab/>
        </w:r>
        <w:r>
          <w:rPr>
            <w:noProof/>
            <w:webHidden/>
          </w:rPr>
          <w:fldChar w:fldCharType="begin"/>
        </w:r>
        <w:r>
          <w:rPr>
            <w:noProof/>
            <w:webHidden/>
          </w:rPr>
          <w:instrText xml:space="preserve"> PAGEREF _Toc226538623 \h </w:instrText>
        </w:r>
        <w:r>
          <w:rPr>
            <w:noProof/>
            <w:webHidden/>
          </w:rPr>
        </w:r>
        <w:r>
          <w:rPr>
            <w:noProof/>
            <w:webHidden/>
          </w:rPr>
          <w:fldChar w:fldCharType="separate"/>
        </w:r>
        <w:r w:rsidR="008156B9">
          <w:rPr>
            <w:noProof/>
            <w:webHidden/>
          </w:rPr>
          <w:t>19</w:t>
        </w:r>
        <w:r>
          <w:rPr>
            <w:noProof/>
            <w:webHidden/>
          </w:rPr>
          <w:fldChar w:fldCharType="end"/>
        </w:r>
      </w:hyperlink>
    </w:p>
    <w:p w14:paraId="35B3002F" w14:textId="37DA758E"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4" w:history="1">
        <w:r w:rsidRPr="003509D9">
          <w:rPr>
            <w:rStyle w:val="Hipervnculo"/>
            <w:noProof/>
          </w:rPr>
          <w:t>Anexo 4: Certificación de Elegibilidad de Profesionales Individuales</w:t>
        </w:r>
        <w:r>
          <w:rPr>
            <w:noProof/>
            <w:webHidden/>
          </w:rPr>
          <w:tab/>
        </w:r>
        <w:r>
          <w:rPr>
            <w:noProof/>
            <w:webHidden/>
          </w:rPr>
          <w:fldChar w:fldCharType="begin"/>
        </w:r>
        <w:r>
          <w:rPr>
            <w:noProof/>
            <w:webHidden/>
          </w:rPr>
          <w:instrText xml:space="preserve"> PAGEREF _Toc226538624 \h </w:instrText>
        </w:r>
        <w:r>
          <w:rPr>
            <w:noProof/>
            <w:webHidden/>
          </w:rPr>
        </w:r>
        <w:r>
          <w:rPr>
            <w:noProof/>
            <w:webHidden/>
          </w:rPr>
          <w:fldChar w:fldCharType="separate"/>
        </w:r>
        <w:r w:rsidR="008156B9">
          <w:rPr>
            <w:noProof/>
            <w:webHidden/>
          </w:rPr>
          <w:t>21</w:t>
        </w:r>
        <w:r>
          <w:rPr>
            <w:noProof/>
            <w:webHidden/>
          </w:rPr>
          <w:fldChar w:fldCharType="end"/>
        </w:r>
      </w:hyperlink>
    </w:p>
    <w:p w14:paraId="2F1ADBA0" w14:textId="7689532C" w:rsidR="00982C5F" w:rsidRDefault="00982C5F">
      <w:pPr>
        <w:pStyle w:val="TDC1"/>
        <w:rPr>
          <w:rFonts w:asciiTheme="minorHAnsi" w:eastAsiaTheme="minorEastAsia" w:hAnsiTheme="minorHAnsi" w:cstheme="minorBidi"/>
          <w:noProof/>
          <w:kern w:val="2"/>
          <w:lang w:eastAsia="es-EC"/>
          <w14:ligatures w14:val="standardContextual"/>
        </w:rPr>
      </w:pPr>
      <w:hyperlink w:anchor="_Toc226538625" w:history="1">
        <w:r w:rsidRPr="003509D9">
          <w:rPr>
            <w:rStyle w:val="Hipervnculo"/>
            <w:noProof/>
          </w:rPr>
          <w:t>SECCIÓN 6: MODELO DE CONTRATO DE PROFESIONAL INDIVIDUAL</w:t>
        </w:r>
        <w:r>
          <w:rPr>
            <w:noProof/>
            <w:webHidden/>
          </w:rPr>
          <w:tab/>
        </w:r>
        <w:r>
          <w:rPr>
            <w:noProof/>
            <w:webHidden/>
          </w:rPr>
          <w:fldChar w:fldCharType="begin"/>
        </w:r>
        <w:r>
          <w:rPr>
            <w:noProof/>
            <w:webHidden/>
          </w:rPr>
          <w:instrText xml:space="preserve"> PAGEREF _Toc226538625 \h </w:instrText>
        </w:r>
        <w:r>
          <w:rPr>
            <w:noProof/>
            <w:webHidden/>
          </w:rPr>
        </w:r>
        <w:r>
          <w:rPr>
            <w:noProof/>
            <w:webHidden/>
          </w:rPr>
          <w:fldChar w:fldCharType="separate"/>
        </w:r>
        <w:r w:rsidR="008156B9">
          <w:rPr>
            <w:noProof/>
            <w:webHidden/>
          </w:rPr>
          <w:t>22</w:t>
        </w:r>
        <w:r>
          <w:rPr>
            <w:noProof/>
            <w:webHidden/>
          </w:rPr>
          <w:fldChar w:fldCharType="end"/>
        </w:r>
      </w:hyperlink>
    </w:p>
    <w:p w14:paraId="7942BD0B" w14:textId="346846B8" w:rsidR="00CA0727" w:rsidRPr="00664BAA" w:rsidRDefault="00CA0727" w:rsidP="00CA0727">
      <w:pPr>
        <w:rPr>
          <w:rFonts w:ascii="Arial" w:hAnsi="Arial" w:cs="Arial"/>
          <w:sz w:val="22"/>
          <w:szCs w:val="22"/>
        </w:rPr>
      </w:pPr>
      <w:r>
        <w:rPr>
          <w:rFonts w:ascii="Arial" w:hAnsi="Arial" w:cs="Arial"/>
          <w:sz w:val="22"/>
          <w:szCs w:val="22"/>
        </w:rPr>
        <w:fldChar w:fldCharType="end"/>
      </w:r>
    </w:p>
    <w:p w14:paraId="44046645" w14:textId="77777777" w:rsidR="00EF5556" w:rsidRPr="00664BAA" w:rsidRDefault="00EF5556" w:rsidP="006E6CF7">
      <w:pPr>
        <w:rPr>
          <w:rFonts w:ascii="Arial" w:hAnsi="Arial" w:cs="Arial"/>
          <w:sz w:val="22"/>
          <w:szCs w:val="22"/>
        </w:rPr>
      </w:pPr>
    </w:p>
    <w:p w14:paraId="6F043FEE" w14:textId="426A3E97" w:rsidR="004B3C67" w:rsidRPr="00664BAA" w:rsidRDefault="00AB3854" w:rsidP="00CA072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226538616"/>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28203F49"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0D5EA0">
        <w:rPr>
          <w:rFonts w:ascii="Arial" w:hAnsi="Arial" w:cs="Arial"/>
          <w:bCs/>
          <w:sz w:val="22"/>
          <w:szCs w:val="22"/>
        </w:rPr>
        <w:t>1</w:t>
      </w:r>
      <w:r w:rsidR="008156B9">
        <w:rPr>
          <w:rFonts w:ascii="Arial" w:hAnsi="Arial" w:cs="Arial"/>
          <w:bCs/>
          <w:sz w:val="22"/>
          <w:szCs w:val="22"/>
        </w:rPr>
        <w:t>6</w:t>
      </w:r>
      <w:r w:rsidR="00724CD2" w:rsidRPr="00664BAA">
        <w:rPr>
          <w:rFonts w:ascii="Arial" w:hAnsi="Arial" w:cs="Arial"/>
          <w:bCs/>
          <w:sz w:val="22"/>
          <w:szCs w:val="22"/>
        </w:rPr>
        <w:t xml:space="preserve"> de </w:t>
      </w:r>
      <w:r w:rsidR="000D5EA0">
        <w:rPr>
          <w:rFonts w:ascii="Arial" w:hAnsi="Arial" w:cs="Arial"/>
          <w:bCs/>
          <w:sz w:val="22"/>
          <w:szCs w:val="22"/>
        </w:rPr>
        <w:t>abril</w:t>
      </w:r>
      <w:r w:rsidR="005D60A0">
        <w:rPr>
          <w:rFonts w:ascii="Arial" w:hAnsi="Arial" w:cs="Arial"/>
          <w:bCs/>
          <w:sz w:val="22"/>
          <w:szCs w:val="22"/>
        </w:rPr>
        <w:t xml:space="preserve">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37B71"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C37B71">
        <w:rPr>
          <w:rFonts w:ascii="Arial" w:hAnsi="Arial" w:cs="Arial"/>
          <w:iCs/>
          <w:sz w:val="22"/>
          <w:szCs w:val="22"/>
          <w:lang w:val="pt-PT"/>
        </w:rPr>
        <w:t>Proceso No.</w:t>
      </w:r>
      <w:r w:rsidRPr="00C37B71">
        <w:rPr>
          <w:rFonts w:ascii="Arial" w:hAnsi="Arial" w:cs="Arial"/>
          <w:i/>
          <w:sz w:val="22"/>
          <w:szCs w:val="22"/>
          <w:lang w:val="pt-PT"/>
        </w:rPr>
        <w:t xml:space="preserve"> </w:t>
      </w:r>
    </w:p>
    <w:p w14:paraId="69E6F3D2" w14:textId="3DC7327A" w:rsidR="00E83409" w:rsidRPr="00C37B71" w:rsidRDefault="00E83409" w:rsidP="006E6CF7">
      <w:pPr>
        <w:numPr>
          <w:ilvl w:val="12"/>
          <w:numId w:val="0"/>
        </w:numPr>
        <w:jc w:val="both"/>
        <w:rPr>
          <w:rFonts w:ascii="Arial" w:hAnsi="Arial" w:cs="Arial"/>
          <w:sz w:val="22"/>
          <w:szCs w:val="22"/>
          <w:lang w:val="pt-PT"/>
        </w:rPr>
      </w:pPr>
      <w:r w:rsidRPr="00C37B71">
        <w:rPr>
          <w:rFonts w:ascii="Arial" w:eastAsia="Calibri" w:hAnsi="Arial" w:cs="Arial"/>
          <w:iCs/>
          <w:spacing w:val="-3"/>
          <w:sz w:val="22"/>
          <w:szCs w:val="22"/>
          <w:lang w:val="pt-PT"/>
        </w:rPr>
        <w:t xml:space="preserve">Código: </w:t>
      </w:r>
      <w:r w:rsidR="007126ED" w:rsidRPr="00C37B71">
        <w:rPr>
          <w:rFonts w:ascii="Arial" w:hAnsi="Arial" w:cs="Arial"/>
          <w:sz w:val="22"/>
          <w:szCs w:val="22"/>
          <w:lang w:val="pt-PT"/>
        </w:rPr>
        <w:t>UGP-LAIF</w:t>
      </w:r>
      <w:r w:rsidR="00296C61" w:rsidRPr="00C37B71">
        <w:rPr>
          <w:rFonts w:ascii="Arial" w:hAnsi="Arial" w:cs="Arial"/>
          <w:sz w:val="22"/>
          <w:szCs w:val="22"/>
          <w:lang w:val="pt-PT"/>
        </w:rPr>
        <w:t>-</w:t>
      </w:r>
      <w:r w:rsidR="00455D38">
        <w:rPr>
          <w:rFonts w:ascii="Arial" w:hAnsi="Arial" w:cs="Arial"/>
          <w:sz w:val="22"/>
          <w:szCs w:val="22"/>
          <w:lang w:val="pt-PT"/>
        </w:rPr>
        <w:t>26</w:t>
      </w:r>
      <w:r w:rsidR="007126ED" w:rsidRPr="00C37B71">
        <w:rPr>
          <w:rFonts w:ascii="Arial" w:hAnsi="Arial" w:cs="Arial"/>
          <w:sz w:val="22"/>
          <w:szCs w:val="22"/>
          <w:lang w:val="pt-PT"/>
        </w:rPr>
        <w:t>-</w:t>
      </w:r>
      <w:r w:rsidR="00296C61" w:rsidRPr="00C37B71">
        <w:rPr>
          <w:rFonts w:ascii="Arial" w:hAnsi="Arial" w:cs="Arial"/>
          <w:sz w:val="22"/>
          <w:szCs w:val="22"/>
          <w:lang w:val="pt-PT"/>
        </w:rPr>
        <w:t>3CV</w:t>
      </w:r>
    </w:p>
    <w:p w14:paraId="5C24B779" w14:textId="77777777" w:rsidR="00E83409" w:rsidRPr="00C37B71"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383EBF">
      <w:pPr>
        <w:pStyle w:val="Sinespaciado"/>
        <w:numPr>
          <w:ilvl w:val="0"/>
          <w:numId w:val="6"/>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383EBF">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383EBF">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383EBF">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383EBF">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383EBF">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383EBF">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26F972C7" w:rsidR="002D107B" w:rsidRDefault="002D107B" w:rsidP="00383EBF">
      <w:pPr>
        <w:pStyle w:val="Prrafodelista"/>
        <w:numPr>
          <w:ilvl w:val="0"/>
          <w:numId w:val="6"/>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66C64A85" w14:textId="77777777" w:rsidR="00F77ABE" w:rsidRPr="002868B4" w:rsidRDefault="00F77ABE" w:rsidP="00F77ABE">
      <w:pPr>
        <w:pStyle w:val="Prrafodelista"/>
        <w:numPr>
          <w:ilvl w:val="0"/>
          <w:numId w:val="6"/>
        </w:numPr>
        <w:jc w:val="both"/>
        <w:rPr>
          <w:rFonts w:ascii="Arial" w:hAnsi="Arial" w:cs="Arial"/>
          <w:sz w:val="22"/>
          <w:szCs w:val="22"/>
          <w:lang w:eastAsia="es-EC"/>
        </w:rPr>
      </w:pPr>
      <w:r w:rsidRPr="002868B4">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2868B4">
        <w:rPr>
          <w:rFonts w:ascii="Arial" w:hAnsi="Arial" w:cs="Arial"/>
          <w:sz w:val="22"/>
          <w:szCs w:val="22"/>
          <w:lang w:eastAsia="es-EC"/>
        </w:rPr>
        <w:t>.</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7B5D938F" w:rsidR="00DC0C55" w:rsidRPr="00664BAA" w:rsidRDefault="00DC0C55" w:rsidP="00C56FD6">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w:t>
      </w:r>
      <w:r w:rsidR="00C56FD6" w:rsidRPr="00C56FD6">
        <w:rPr>
          <w:rFonts w:ascii="Arial" w:eastAsia="Calibri" w:hAnsi="Arial" w:cs="Arial"/>
          <w:bCs/>
          <w:spacing w:val="-3"/>
          <w:sz w:val="22"/>
          <w:szCs w:val="22"/>
        </w:rPr>
        <w:t xml:space="preserve">cubrir el cargo de </w:t>
      </w:r>
      <w:r w:rsidR="00C56FD6">
        <w:rPr>
          <w:rFonts w:ascii="Arial" w:eastAsia="Calibri" w:hAnsi="Arial" w:cs="Arial"/>
          <w:bCs/>
          <w:spacing w:val="-3"/>
          <w:sz w:val="22"/>
          <w:szCs w:val="22"/>
        </w:rPr>
        <w:t>E</w:t>
      </w:r>
      <w:r w:rsidR="00C56FD6" w:rsidRPr="00C56FD6">
        <w:rPr>
          <w:rFonts w:ascii="Arial" w:eastAsia="Calibri" w:hAnsi="Arial" w:cs="Arial"/>
          <w:bCs/>
          <w:spacing w:val="-3"/>
          <w:sz w:val="22"/>
          <w:szCs w:val="22"/>
        </w:rPr>
        <w:t xml:space="preserve">specialista de </w:t>
      </w:r>
      <w:r w:rsidR="00C56FD6">
        <w:rPr>
          <w:rFonts w:ascii="Arial" w:eastAsia="Calibri" w:hAnsi="Arial" w:cs="Arial"/>
          <w:bCs/>
          <w:spacing w:val="-3"/>
          <w:sz w:val="22"/>
          <w:szCs w:val="22"/>
        </w:rPr>
        <w:t>P</w:t>
      </w:r>
      <w:r w:rsidR="00C56FD6" w:rsidRPr="00C56FD6">
        <w:rPr>
          <w:rFonts w:ascii="Arial" w:eastAsia="Calibri" w:hAnsi="Arial" w:cs="Arial"/>
          <w:bCs/>
          <w:spacing w:val="-3"/>
          <w:sz w:val="22"/>
          <w:szCs w:val="22"/>
        </w:rPr>
        <w:t xml:space="preserve">lanificación y </w:t>
      </w:r>
      <w:r w:rsidR="00C56FD6">
        <w:rPr>
          <w:rFonts w:ascii="Arial" w:eastAsia="Calibri" w:hAnsi="Arial" w:cs="Arial"/>
          <w:bCs/>
          <w:spacing w:val="-3"/>
          <w:sz w:val="22"/>
          <w:szCs w:val="22"/>
        </w:rPr>
        <w:t>S</w:t>
      </w:r>
      <w:r w:rsidR="00C56FD6" w:rsidRPr="00C56FD6">
        <w:rPr>
          <w:rFonts w:ascii="Arial" w:eastAsia="Calibri" w:hAnsi="Arial" w:cs="Arial"/>
          <w:bCs/>
          <w:spacing w:val="-3"/>
          <w:sz w:val="22"/>
          <w:szCs w:val="22"/>
        </w:rPr>
        <w:t xml:space="preserve">eguimiento para ocupar la </w:t>
      </w:r>
      <w:r w:rsidR="00C56FD6">
        <w:rPr>
          <w:rFonts w:ascii="Arial" w:eastAsia="Calibri" w:hAnsi="Arial" w:cs="Arial"/>
          <w:bCs/>
          <w:spacing w:val="-3"/>
          <w:sz w:val="22"/>
          <w:szCs w:val="22"/>
        </w:rPr>
        <w:t>D</w:t>
      </w:r>
      <w:r w:rsidR="00C56FD6" w:rsidRPr="00C56FD6">
        <w:rPr>
          <w:rFonts w:ascii="Arial" w:eastAsia="Calibri" w:hAnsi="Arial" w:cs="Arial"/>
          <w:bCs/>
          <w:spacing w:val="-3"/>
          <w:sz w:val="22"/>
          <w:szCs w:val="22"/>
        </w:rPr>
        <w:t xml:space="preserve">irección de </w:t>
      </w:r>
      <w:r w:rsidR="00C56FD6">
        <w:rPr>
          <w:rFonts w:ascii="Arial" w:eastAsia="Calibri" w:hAnsi="Arial" w:cs="Arial"/>
          <w:bCs/>
          <w:spacing w:val="-3"/>
          <w:sz w:val="22"/>
          <w:szCs w:val="22"/>
        </w:rPr>
        <w:t>P</w:t>
      </w:r>
      <w:r w:rsidR="00C56FD6" w:rsidRPr="00C56FD6">
        <w:rPr>
          <w:rFonts w:ascii="Arial" w:eastAsia="Calibri" w:hAnsi="Arial" w:cs="Arial"/>
          <w:bCs/>
          <w:spacing w:val="-3"/>
          <w:sz w:val="22"/>
          <w:szCs w:val="22"/>
        </w:rPr>
        <w:t xml:space="preserve">lanificación y </w:t>
      </w:r>
      <w:r w:rsidR="00C56FD6">
        <w:rPr>
          <w:rFonts w:ascii="Arial" w:eastAsia="Calibri" w:hAnsi="Arial" w:cs="Arial"/>
          <w:bCs/>
          <w:spacing w:val="-3"/>
          <w:sz w:val="22"/>
          <w:szCs w:val="22"/>
        </w:rPr>
        <w:t>S</w:t>
      </w:r>
      <w:r w:rsidR="00C56FD6" w:rsidRPr="00C56FD6">
        <w:rPr>
          <w:rFonts w:ascii="Arial" w:eastAsia="Calibri" w:hAnsi="Arial" w:cs="Arial"/>
          <w:bCs/>
          <w:spacing w:val="-3"/>
          <w:sz w:val="22"/>
          <w:szCs w:val="22"/>
        </w:rPr>
        <w:t>eguimiento</w:t>
      </w:r>
      <w:r w:rsidR="008D041E" w:rsidRPr="00664BAA">
        <w:rPr>
          <w:rFonts w:ascii="Arial" w:eastAsia="Calibri" w:hAnsi="Arial" w:cs="Arial"/>
          <w:bCs/>
          <w:spacing w:val="-3"/>
          <w:sz w:val="22"/>
          <w:szCs w:val="22"/>
        </w:rPr>
        <w:t xml:space="preserve">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72D10FB6" w:rsidR="00E83409" w:rsidRPr="00664BAA" w:rsidRDefault="00E83409" w:rsidP="00383EBF">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Financiados por </w:t>
      </w:r>
      <w:r w:rsidR="000D5EA0">
        <w:rPr>
          <w:rFonts w:ascii="Arial" w:eastAsia="Calibri" w:hAnsi="Arial" w:cs="Arial"/>
          <w:spacing w:val="-3"/>
          <w:sz w:val="22"/>
          <w:szCs w:val="22"/>
        </w:rPr>
        <w:t>BID</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 xml:space="preserve">en </w:t>
      </w:r>
      <w:r w:rsidR="00F77ABE">
        <w:rPr>
          <w:rFonts w:ascii="Arial" w:eastAsia="Calibri" w:hAnsi="Arial" w:cs="Arial"/>
          <w:spacing w:val="-3"/>
          <w:sz w:val="22"/>
          <w:szCs w:val="22"/>
        </w:rPr>
        <w:t>la Resolución</w:t>
      </w:r>
      <w:r w:rsidR="007126ED" w:rsidRPr="00664BAA">
        <w:rPr>
          <w:rFonts w:ascii="Arial" w:eastAsia="Calibri" w:hAnsi="Arial" w:cs="Arial"/>
          <w:spacing w:val="-3"/>
          <w:sz w:val="22"/>
          <w:szCs w:val="22"/>
        </w:rPr>
        <w:t xml:space="preserve"> de Subvención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rsidP="00383EBF">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6970156D" w14:textId="2B9BF33C" w:rsidR="00DC0C55" w:rsidRPr="00664BAA" w:rsidRDefault="00DC0C55" w:rsidP="00383EBF">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6CFAD7BB" w:rsidR="00E83409" w:rsidRPr="00664BAA" w:rsidRDefault="00E83409" w:rsidP="00383EBF">
      <w:pPr>
        <w:pStyle w:val="Prrafodelista"/>
        <w:numPr>
          <w:ilvl w:val="0"/>
          <w:numId w:val="6"/>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xml:space="preserve">% con aplicación </w:t>
      </w:r>
      <w:r w:rsidR="000D5EA0" w:rsidRPr="00664BAA">
        <w:rPr>
          <w:rFonts w:ascii="Arial" w:eastAsia="Calibri" w:hAnsi="Arial" w:cs="Arial"/>
          <w:spacing w:val="-3"/>
          <w:sz w:val="22"/>
          <w:szCs w:val="22"/>
        </w:rPr>
        <w:t>a</w:t>
      </w:r>
      <w:r w:rsidR="000D5EA0">
        <w:rPr>
          <w:rFonts w:ascii="Arial" w:eastAsia="Calibri" w:hAnsi="Arial" w:cs="Arial"/>
          <w:spacing w:val="-3"/>
          <w:sz w:val="22"/>
          <w:szCs w:val="22"/>
        </w:rPr>
        <w:t xml:space="preserve"> </w:t>
      </w:r>
      <w:r w:rsidR="000D5EA0" w:rsidRPr="00664BAA">
        <w:rPr>
          <w:rFonts w:ascii="Arial" w:eastAsia="Calibri" w:hAnsi="Arial" w:cs="Arial"/>
          <w:spacing w:val="-3"/>
          <w:sz w:val="22"/>
          <w:szCs w:val="22"/>
        </w:rPr>
        <w:t>l</w:t>
      </w:r>
      <w:r w:rsidR="000D5EA0">
        <w:rPr>
          <w:rFonts w:ascii="Arial" w:eastAsia="Calibri" w:hAnsi="Arial" w:cs="Arial"/>
          <w:spacing w:val="-3"/>
          <w:sz w:val="22"/>
          <w:szCs w:val="22"/>
        </w:rPr>
        <w:t xml:space="preserve">a Resolución de </w:t>
      </w:r>
      <w:r w:rsidR="000D5EA0" w:rsidRPr="00664BAA">
        <w:rPr>
          <w:rFonts w:ascii="Arial" w:eastAsia="Calibri" w:hAnsi="Arial" w:cs="Arial"/>
          <w:spacing w:val="-3"/>
          <w:sz w:val="22"/>
          <w:szCs w:val="22"/>
        </w:rPr>
        <w:t>Con</w:t>
      </w:r>
      <w:r w:rsidR="000D5EA0">
        <w:rPr>
          <w:rFonts w:ascii="Arial" w:eastAsia="Calibri" w:hAnsi="Arial" w:cs="Arial"/>
          <w:spacing w:val="-3"/>
          <w:sz w:val="22"/>
          <w:szCs w:val="22"/>
        </w:rPr>
        <w:t xml:space="preserve">cesión de </w:t>
      </w:r>
      <w:r w:rsidR="000D5EA0" w:rsidRPr="00664BAA">
        <w:rPr>
          <w:rFonts w:ascii="Arial" w:eastAsia="Calibri" w:hAnsi="Arial" w:cs="Arial"/>
          <w:spacing w:val="-3"/>
          <w:sz w:val="22"/>
          <w:szCs w:val="22"/>
        </w:rPr>
        <w:t>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3DB55D1F" w:rsidR="00E83409" w:rsidRPr="00736F5E" w:rsidRDefault="00E83409" w:rsidP="00383EBF">
      <w:pPr>
        <w:pStyle w:val="Prrafodelista"/>
        <w:numPr>
          <w:ilvl w:val="0"/>
          <w:numId w:val="6"/>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w:t>
      </w:r>
      <w:r w:rsidR="00BA5779" w:rsidRPr="00664BAA">
        <w:rPr>
          <w:rFonts w:ascii="Arial" w:eastAsia="Calibri" w:hAnsi="Arial" w:cs="Arial"/>
          <w:bCs/>
          <w:iCs/>
          <w:spacing w:val="-3"/>
          <w:sz w:val="22"/>
          <w:szCs w:val="22"/>
        </w:rPr>
        <w:lastRenderedPageBreak/>
        <w:t xml:space="preserve">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ubicadas en las calles Córdova y Chile, esquina 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w:t>
      </w:r>
      <w:r w:rsidR="00944C98" w:rsidRPr="00736F5E">
        <w:rPr>
          <w:rFonts w:ascii="Arial" w:eastAsia="Calibri" w:hAnsi="Arial" w:cs="Arial"/>
          <w:bCs/>
          <w:iCs/>
          <w:spacing w:val="-3"/>
          <w:sz w:val="22"/>
          <w:szCs w:val="22"/>
        </w:rPr>
        <w:t xml:space="preserve">del </w:t>
      </w:r>
      <w:r w:rsidR="00736F5E" w:rsidRPr="00736F5E">
        <w:rPr>
          <w:rFonts w:ascii="Arial" w:eastAsia="Calibri" w:hAnsi="Arial" w:cs="Arial"/>
          <w:b/>
          <w:iCs/>
          <w:spacing w:val="-3"/>
          <w:sz w:val="22"/>
          <w:szCs w:val="22"/>
        </w:rPr>
        <w:t>04</w:t>
      </w:r>
      <w:r w:rsidR="000B6124" w:rsidRPr="00736F5E">
        <w:rPr>
          <w:rFonts w:ascii="Arial" w:eastAsia="Calibri" w:hAnsi="Arial" w:cs="Arial"/>
          <w:b/>
          <w:iCs/>
          <w:spacing w:val="-3"/>
          <w:sz w:val="22"/>
          <w:szCs w:val="22"/>
        </w:rPr>
        <w:t xml:space="preserve"> </w:t>
      </w:r>
      <w:r w:rsidR="00FF6E1C" w:rsidRPr="00736F5E">
        <w:rPr>
          <w:rFonts w:ascii="Arial" w:eastAsia="Calibri" w:hAnsi="Arial" w:cs="Arial"/>
          <w:b/>
          <w:iCs/>
          <w:spacing w:val="-3"/>
          <w:sz w:val="22"/>
          <w:szCs w:val="22"/>
        </w:rPr>
        <w:t xml:space="preserve">de </w:t>
      </w:r>
      <w:r w:rsidR="00736F5E" w:rsidRPr="00736F5E">
        <w:rPr>
          <w:rFonts w:ascii="Arial" w:eastAsia="Calibri" w:hAnsi="Arial" w:cs="Arial"/>
          <w:b/>
          <w:iCs/>
          <w:spacing w:val="-3"/>
          <w:sz w:val="22"/>
          <w:szCs w:val="22"/>
        </w:rPr>
        <w:t>mayo</w:t>
      </w:r>
      <w:r w:rsidR="000B6124" w:rsidRPr="00736F5E">
        <w:rPr>
          <w:rFonts w:ascii="Arial" w:eastAsia="Calibri" w:hAnsi="Arial" w:cs="Arial"/>
          <w:b/>
          <w:iCs/>
          <w:spacing w:val="-3"/>
          <w:sz w:val="22"/>
          <w:szCs w:val="22"/>
        </w:rPr>
        <w:t xml:space="preserve"> </w:t>
      </w:r>
      <w:r w:rsidR="00FE312D" w:rsidRPr="00736F5E">
        <w:rPr>
          <w:rFonts w:ascii="Arial" w:eastAsia="Calibri" w:hAnsi="Arial" w:cs="Arial"/>
          <w:b/>
          <w:iCs/>
          <w:spacing w:val="-3"/>
          <w:sz w:val="22"/>
          <w:szCs w:val="22"/>
        </w:rPr>
        <w:t>de</w:t>
      </w:r>
      <w:r w:rsidRPr="00736F5E">
        <w:rPr>
          <w:rFonts w:ascii="Arial" w:eastAsia="Calibri" w:hAnsi="Arial" w:cs="Arial"/>
          <w:b/>
          <w:iCs/>
          <w:spacing w:val="-3"/>
          <w:sz w:val="22"/>
          <w:szCs w:val="22"/>
        </w:rPr>
        <w:t xml:space="preserve"> 20</w:t>
      </w:r>
      <w:r w:rsidR="008D041E" w:rsidRPr="00736F5E">
        <w:rPr>
          <w:rFonts w:ascii="Arial" w:eastAsia="Calibri" w:hAnsi="Arial" w:cs="Arial"/>
          <w:b/>
          <w:iCs/>
          <w:spacing w:val="-3"/>
          <w:sz w:val="22"/>
          <w:szCs w:val="22"/>
        </w:rPr>
        <w:t>2</w:t>
      </w:r>
      <w:r w:rsidR="00F00424" w:rsidRPr="00736F5E">
        <w:rPr>
          <w:rFonts w:ascii="Arial" w:eastAsia="Calibri" w:hAnsi="Arial" w:cs="Arial"/>
          <w:b/>
          <w:iCs/>
          <w:spacing w:val="-3"/>
          <w:sz w:val="22"/>
          <w:szCs w:val="22"/>
        </w:rPr>
        <w:t>6</w:t>
      </w:r>
      <w:r w:rsidR="0001101B" w:rsidRPr="00736F5E">
        <w:rPr>
          <w:rFonts w:ascii="Arial" w:eastAsia="Calibri" w:hAnsi="Arial" w:cs="Arial"/>
          <w:bCs/>
          <w:iCs/>
          <w:spacing w:val="-3"/>
          <w:sz w:val="22"/>
          <w:szCs w:val="22"/>
        </w:rPr>
        <w:t>.</w:t>
      </w:r>
    </w:p>
    <w:p w14:paraId="67B0F21B" w14:textId="77777777" w:rsidR="00A57CAC" w:rsidRPr="00736F5E" w:rsidRDefault="00A57CAC" w:rsidP="006E6CF7">
      <w:pPr>
        <w:pStyle w:val="Prrafodelista"/>
        <w:rPr>
          <w:rFonts w:ascii="Arial" w:hAnsi="Arial" w:cs="Arial"/>
          <w:bCs/>
          <w:iCs/>
          <w:spacing w:val="-3"/>
          <w:sz w:val="22"/>
          <w:szCs w:val="22"/>
        </w:rPr>
      </w:pPr>
    </w:p>
    <w:p w14:paraId="1AD3646F" w14:textId="6834C987" w:rsidR="00E83409" w:rsidRPr="00664BAA" w:rsidRDefault="00E83409" w:rsidP="00383EBF">
      <w:pPr>
        <w:pStyle w:val="Prrafodelista"/>
        <w:numPr>
          <w:ilvl w:val="0"/>
          <w:numId w:val="6"/>
        </w:numPr>
        <w:tabs>
          <w:tab w:val="center" w:pos="4680"/>
        </w:tabs>
        <w:suppressAutoHyphens/>
        <w:jc w:val="both"/>
        <w:rPr>
          <w:rFonts w:ascii="Arial" w:eastAsia="Calibri" w:hAnsi="Arial" w:cs="Arial"/>
          <w:bCs/>
          <w:iCs/>
          <w:spacing w:val="-3"/>
          <w:sz w:val="22"/>
          <w:szCs w:val="22"/>
        </w:rPr>
      </w:pPr>
      <w:r w:rsidRPr="00736F5E">
        <w:rPr>
          <w:rFonts w:ascii="Arial" w:eastAsia="Calibri" w:hAnsi="Arial" w:cs="Arial"/>
          <w:bCs/>
          <w:iCs/>
          <w:spacing w:val="-3"/>
          <w:sz w:val="22"/>
          <w:szCs w:val="22"/>
        </w:rPr>
        <w:t xml:space="preserve">Sírvase confirmarnos hasta el </w:t>
      </w:r>
      <w:r w:rsidR="00736F5E" w:rsidRPr="00736F5E">
        <w:rPr>
          <w:rFonts w:ascii="Arial" w:eastAsia="Calibri" w:hAnsi="Arial" w:cs="Arial"/>
          <w:b/>
          <w:iCs/>
          <w:spacing w:val="-3"/>
          <w:sz w:val="22"/>
          <w:szCs w:val="22"/>
        </w:rPr>
        <w:t>24</w:t>
      </w:r>
      <w:r w:rsidR="000B6124" w:rsidRPr="00736F5E">
        <w:rPr>
          <w:rFonts w:ascii="Arial" w:eastAsia="Calibri" w:hAnsi="Arial" w:cs="Arial"/>
          <w:b/>
          <w:iCs/>
          <w:spacing w:val="-3"/>
          <w:sz w:val="22"/>
          <w:szCs w:val="22"/>
        </w:rPr>
        <w:t xml:space="preserve"> </w:t>
      </w:r>
      <w:r w:rsidR="00FF6E1C" w:rsidRPr="00736F5E">
        <w:rPr>
          <w:rFonts w:ascii="Arial" w:eastAsia="Calibri" w:hAnsi="Arial" w:cs="Arial"/>
          <w:b/>
          <w:iCs/>
          <w:spacing w:val="-3"/>
          <w:sz w:val="22"/>
          <w:szCs w:val="22"/>
        </w:rPr>
        <w:t xml:space="preserve">de </w:t>
      </w:r>
      <w:r w:rsidR="00736F5E" w:rsidRPr="00736F5E">
        <w:rPr>
          <w:rFonts w:ascii="Arial" w:eastAsia="Calibri" w:hAnsi="Arial" w:cs="Arial"/>
          <w:b/>
          <w:iCs/>
          <w:spacing w:val="-3"/>
          <w:sz w:val="22"/>
          <w:szCs w:val="22"/>
        </w:rPr>
        <w:t>abril</w:t>
      </w:r>
      <w:r w:rsidR="000B6124" w:rsidRPr="00736F5E">
        <w:rPr>
          <w:rFonts w:ascii="Arial" w:eastAsia="Calibri" w:hAnsi="Arial" w:cs="Arial"/>
          <w:b/>
          <w:iCs/>
          <w:spacing w:val="-3"/>
          <w:sz w:val="22"/>
          <w:szCs w:val="22"/>
        </w:rPr>
        <w:t xml:space="preserve"> </w:t>
      </w:r>
      <w:r w:rsidR="00405950" w:rsidRPr="00736F5E">
        <w:rPr>
          <w:rFonts w:ascii="Arial" w:eastAsia="Calibri" w:hAnsi="Arial" w:cs="Arial"/>
          <w:b/>
          <w:iCs/>
          <w:spacing w:val="-3"/>
          <w:sz w:val="22"/>
          <w:szCs w:val="22"/>
        </w:rPr>
        <w:t>de 202</w:t>
      </w:r>
      <w:r w:rsidR="00F00424" w:rsidRPr="00736F5E">
        <w:rPr>
          <w:rFonts w:ascii="Arial" w:eastAsia="Calibri" w:hAnsi="Arial" w:cs="Arial"/>
          <w:b/>
          <w:iCs/>
          <w:spacing w:val="-3"/>
          <w:sz w:val="22"/>
          <w:szCs w:val="22"/>
        </w:rPr>
        <w:t>6</w:t>
      </w:r>
      <w:r w:rsidRPr="00736F5E">
        <w:rPr>
          <w:rFonts w:ascii="Arial" w:eastAsia="Calibri" w:hAnsi="Arial" w:cs="Arial"/>
          <w:bCs/>
          <w:iCs/>
          <w:spacing w:val="-3"/>
          <w:sz w:val="22"/>
          <w:szCs w:val="22"/>
        </w:rPr>
        <w:t>, a</w:t>
      </w:r>
      <w:r w:rsidR="006F2678" w:rsidRPr="00736F5E">
        <w:rPr>
          <w:rFonts w:ascii="Arial" w:eastAsia="Calibri" w:hAnsi="Arial" w:cs="Arial"/>
          <w:bCs/>
          <w:iCs/>
          <w:spacing w:val="-3"/>
          <w:sz w:val="22"/>
          <w:szCs w:val="22"/>
        </w:rPr>
        <w:t xml:space="preserve"> </w:t>
      </w:r>
      <w:r w:rsidRPr="00736F5E">
        <w:rPr>
          <w:rFonts w:ascii="Arial" w:eastAsia="Calibri" w:hAnsi="Arial" w:cs="Arial"/>
          <w:bCs/>
          <w:iCs/>
          <w:spacing w:val="-3"/>
          <w:sz w:val="22"/>
          <w:szCs w:val="22"/>
        </w:rPr>
        <w:t>l</w:t>
      </w:r>
      <w:r w:rsidR="006F2678" w:rsidRPr="00736F5E">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383EBF">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383EBF">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383EBF">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Default="00E83409" w:rsidP="00383EBF">
      <w:pPr>
        <w:pStyle w:val="Prrafodelista"/>
        <w:numPr>
          <w:ilvl w:val="0"/>
          <w:numId w:val="6"/>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6DC8CD9C" w14:textId="77777777" w:rsidR="008156B9" w:rsidRDefault="008156B9" w:rsidP="008156B9">
      <w:pPr>
        <w:pStyle w:val="Prrafodelista"/>
        <w:tabs>
          <w:tab w:val="left" w:pos="-720"/>
          <w:tab w:val="left" w:pos="0"/>
        </w:tabs>
        <w:suppressAutoHyphens/>
        <w:jc w:val="both"/>
        <w:rPr>
          <w:rFonts w:ascii="Arial" w:hAnsi="Arial" w:cs="Arial"/>
          <w:spacing w:val="-3"/>
          <w:sz w:val="22"/>
          <w:szCs w:val="22"/>
        </w:rPr>
      </w:pPr>
    </w:p>
    <w:p w14:paraId="411A89F8" w14:textId="77777777" w:rsidR="008156B9" w:rsidRDefault="008156B9" w:rsidP="008156B9">
      <w:pPr>
        <w:pStyle w:val="Prrafodelista"/>
        <w:numPr>
          <w:ilvl w:val="0"/>
          <w:numId w:val="6"/>
        </w:numPr>
        <w:tabs>
          <w:tab w:val="left" w:pos="-720"/>
          <w:tab w:val="left" w:pos="0"/>
        </w:tabs>
        <w:suppressAutoHyphens/>
        <w:jc w:val="both"/>
        <w:rPr>
          <w:rFonts w:ascii="Arial" w:hAnsi="Arial" w:cs="Arial"/>
          <w:spacing w:val="-3"/>
          <w:sz w:val="22"/>
          <w:szCs w:val="22"/>
        </w:rPr>
      </w:pPr>
      <w:r>
        <w:rPr>
          <w:rFonts w:ascii="Arial" w:hAnsi="Arial" w:cs="Arial"/>
          <w:spacing w:val="-3"/>
          <w:sz w:val="22"/>
          <w:szCs w:val="22"/>
        </w:rPr>
        <w:t>Previo a la suscripción del contrato, el plazo de ejecución y el monto total de la contratación podrán ser ajustados, en función de la coordinación con los actores del esquema de financiamiento y de las necesidades del proyecto. Dicho ajuste podrá contemplar la variación del número de meses de prestación del servicio y la modificación proporcional del monto contractual, manteniendo inalterado el objeto y la naturaleza de la contratación, y sujeto a las autorizaciones y no objeciones institucionales correspondientes</w:t>
      </w:r>
    </w:p>
    <w:p w14:paraId="322BC8B6" w14:textId="77777777" w:rsidR="008156B9" w:rsidRDefault="008156B9" w:rsidP="008156B9">
      <w:pPr>
        <w:pStyle w:val="Prrafodelista"/>
        <w:tabs>
          <w:tab w:val="left" w:pos="-720"/>
          <w:tab w:val="left" w:pos="0"/>
        </w:tabs>
        <w:suppressAutoHyphens/>
        <w:jc w:val="both"/>
        <w:rPr>
          <w:rFonts w:ascii="Arial" w:hAnsi="Arial" w:cs="Arial"/>
          <w:spacing w:val="-3"/>
          <w:sz w:val="22"/>
          <w:szCs w:val="22"/>
        </w:rPr>
      </w:pPr>
    </w:p>
    <w:p w14:paraId="02425434" w14:textId="77777777" w:rsidR="008156B9" w:rsidRPr="00664BAA" w:rsidRDefault="008156B9" w:rsidP="008156B9">
      <w:pPr>
        <w:pStyle w:val="Prrafodelista"/>
        <w:tabs>
          <w:tab w:val="left" w:pos="-720"/>
          <w:tab w:val="left" w:pos="0"/>
        </w:tabs>
        <w:suppressAutoHyphens/>
        <w:jc w:val="both"/>
        <w:rPr>
          <w:rFonts w:ascii="Arial" w:hAnsi="Arial" w:cs="Arial"/>
          <w:spacing w:val="-3"/>
          <w:sz w:val="22"/>
          <w:szCs w:val="22"/>
        </w:rPr>
      </w:pP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Ab. Julio César Bermúdez Montaño, Mg</w:t>
      </w:r>
      <w:r w:rsidR="00117493" w:rsidRPr="00664BAA">
        <w:rPr>
          <w:rFonts w:ascii="Arial" w:hAnsi="Arial" w:cs="Arial"/>
          <w:b/>
          <w:bCs/>
          <w:sz w:val="22"/>
          <w:szCs w:val="22"/>
          <w:lang w:eastAsia="es-EC"/>
        </w:rPr>
        <w:t>tr</w:t>
      </w:r>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338754913"/>
      <w:bookmarkStart w:id="28" w:name="_Toc338942338"/>
      <w:bookmarkStart w:id="29" w:name="_Toc369788185"/>
      <w:bookmarkStart w:id="30" w:name="_Toc226538617"/>
      <w:bookmarkStart w:id="31" w:name="_Toc3697881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5"/>
      <w:bookmarkEnd w:id="26"/>
      <w:bookmarkEnd w:id="27"/>
      <w:bookmarkEnd w:id="28"/>
      <w:bookmarkEnd w:id="29"/>
      <w:bookmarkEnd w:id="30"/>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383EBF">
      <w:pPr>
        <w:pStyle w:val="Ttulo"/>
        <w:numPr>
          <w:ilvl w:val="1"/>
          <w:numId w:val="10"/>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664BAA">
        <w:rPr>
          <w:rFonts w:ascii="Arial" w:hAnsi="Arial" w:cs="Arial"/>
          <w:sz w:val="22"/>
          <w:szCs w:val="22"/>
        </w:rPr>
        <w:t>OBJETO</w:t>
      </w:r>
      <w:bookmarkEnd w:id="31"/>
      <w:bookmarkEnd w:id="32"/>
      <w:bookmarkEnd w:id="33"/>
      <w:bookmarkEnd w:id="34"/>
      <w:bookmarkEnd w:id="35"/>
      <w:bookmarkEnd w:id="36"/>
    </w:p>
    <w:p w14:paraId="169478EF" w14:textId="77777777" w:rsidR="004354F2" w:rsidRPr="00664BAA" w:rsidRDefault="004354F2" w:rsidP="006E6CF7">
      <w:pPr>
        <w:pStyle w:val="Ttulo"/>
        <w:ind w:left="360"/>
        <w:jc w:val="left"/>
        <w:rPr>
          <w:rFonts w:ascii="Arial" w:hAnsi="Arial" w:cs="Arial"/>
          <w:sz w:val="22"/>
          <w:szCs w:val="22"/>
        </w:rPr>
      </w:pPr>
    </w:p>
    <w:p w14:paraId="051FF543" w14:textId="494D564B" w:rsidR="00DC0C55" w:rsidRPr="00664BAA" w:rsidRDefault="00DC0C55" w:rsidP="006E6CF7">
      <w:pPr>
        <w:pStyle w:val="Prrafodelista"/>
        <w:ind w:left="567"/>
        <w:jc w:val="both"/>
        <w:rPr>
          <w:rFonts w:ascii="Arial" w:hAnsi="Arial" w:cs="Arial"/>
          <w:sz w:val="22"/>
          <w:szCs w:val="22"/>
        </w:rPr>
      </w:pPr>
      <w:bookmarkStart w:id="37" w:name="_Toc350521125"/>
      <w:bookmarkStart w:id="38"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w:t>
      </w:r>
      <w:r w:rsidR="00C56FD6" w:rsidRPr="00C56FD6">
        <w:rPr>
          <w:rFonts w:ascii="Arial" w:eastAsia="Calibri" w:hAnsi="Arial" w:cs="Arial"/>
          <w:bCs/>
          <w:spacing w:val="-3"/>
          <w:sz w:val="22"/>
          <w:szCs w:val="22"/>
        </w:rPr>
        <w:t>cubrir el cargo de Especialista de Planificación y Seguimiento para ocupar la Dirección de Planificación y Seguimiento de la Unidad de Gerenciamiento del Programa</w:t>
      </w:r>
      <w:r w:rsidRPr="005C2C96">
        <w:rPr>
          <w:rFonts w:ascii="Arial" w:eastAsia="Calibri" w:hAnsi="Arial" w:cs="Arial"/>
          <w:bCs/>
          <w:spacing w:val="-3"/>
          <w:sz w:val="22"/>
          <w:szCs w:val="22"/>
        </w:rPr>
        <w:t>”</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383EBF">
      <w:pPr>
        <w:pStyle w:val="Ttulo"/>
        <w:numPr>
          <w:ilvl w:val="1"/>
          <w:numId w:val="10"/>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9"/>
      <w:bookmarkEnd w:id="40"/>
      <w:bookmarkEnd w:id="41"/>
      <w:bookmarkEnd w:id="42"/>
      <w:bookmarkEnd w:id="43"/>
      <w:bookmarkEnd w:id="44"/>
      <w:bookmarkEnd w:id="45"/>
      <w:bookmarkEnd w:id="46"/>
      <w:bookmarkEnd w:id="47"/>
      <w:bookmarkEnd w:id="48"/>
      <w:bookmarkEnd w:id="49"/>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49DCBF12"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 xml:space="preserve">a partir </w:t>
      </w:r>
      <w:r w:rsidR="00F77ABE">
        <w:rPr>
          <w:rFonts w:ascii="Arial" w:eastAsia="Calibri" w:hAnsi="Arial" w:cs="Arial"/>
          <w:sz w:val="22"/>
          <w:szCs w:val="22"/>
          <w:lang w:eastAsia="es-EC"/>
        </w:rPr>
        <w:t>de la suscripción del mismo</w:t>
      </w:r>
      <w:r w:rsidR="00F77ABE" w:rsidRPr="00664BAA" w:rsidDel="00F77ABE">
        <w:rPr>
          <w:rFonts w:ascii="Arial" w:eastAsia="Calibri" w:hAnsi="Arial" w:cs="Arial"/>
          <w:sz w:val="22"/>
          <w:szCs w:val="22"/>
          <w:lang w:eastAsia="es-EC"/>
        </w:rPr>
        <w:t xml:space="preserve"> </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383EBF">
      <w:pPr>
        <w:pStyle w:val="Ttulo"/>
        <w:numPr>
          <w:ilvl w:val="1"/>
          <w:numId w:val="10"/>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069F1DD8"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50C76">
        <w:rPr>
          <w:rFonts w:ascii="Arial" w:eastAsia="Calibri" w:hAnsi="Arial" w:cs="Arial"/>
          <w:sz w:val="22"/>
          <w:szCs w:val="22"/>
          <w:lang w:eastAsia="es-EC"/>
        </w:rPr>
        <w:t>, podrá ser teletrabajo previo autorización del Director General.</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383EBF">
      <w:pPr>
        <w:pStyle w:val="Ttulo"/>
        <w:numPr>
          <w:ilvl w:val="1"/>
          <w:numId w:val="10"/>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1855FAFB"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C56FD6">
        <w:rPr>
          <w:rFonts w:ascii="Arial" w:eastAsia="Calibri" w:hAnsi="Arial" w:cs="Arial"/>
          <w:sz w:val="22"/>
          <w:szCs w:val="22"/>
          <w:lang w:eastAsia="es-EC"/>
        </w:rPr>
        <w:t>40</w:t>
      </w:r>
      <w:r w:rsidR="00FB439D" w:rsidRPr="00664BAA">
        <w:rPr>
          <w:rFonts w:ascii="Arial" w:eastAsia="Calibri" w:hAnsi="Arial" w:cs="Arial"/>
          <w:sz w:val="22"/>
          <w:szCs w:val="22"/>
          <w:lang w:eastAsia="es-EC"/>
        </w:rPr>
        <w:t>,</w:t>
      </w:r>
      <w:r w:rsidR="00C56FD6">
        <w:rPr>
          <w:rFonts w:ascii="Arial" w:eastAsia="Calibri" w:hAnsi="Arial" w:cs="Arial"/>
          <w:sz w:val="22"/>
          <w:szCs w:val="22"/>
          <w:lang w:eastAsia="es-EC"/>
        </w:rPr>
        <w:t>8</w:t>
      </w:r>
      <w:r w:rsidR="00504C46">
        <w:rPr>
          <w:rFonts w:ascii="Arial" w:eastAsia="Calibri" w:hAnsi="Arial" w:cs="Arial"/>
          <w:sz w:val="22"/>
          <w:szCs w:val="22"/>
          <w:lang w:eastAsia="es-EC"/>
        </w:rPr>
        <w:t>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99504"/>
      <w:bookmarkStart w:id="105" w:name="_Toc350499663"/>
      <w:bookmarkStart w:id="106" w:name="_Toc350521140"/>
      <w:bookmarkStart w:id="107" w:name="_Toc369701591"/>
      <w:bookmarkStart w:id="108" w:name="_Toc369785853"/>
      <w:bookmarkStart w:id="109" w:name="_Toc369786275"/>
      <w:bookmarkStart w:id="110" w:name="_Toc369786695"/>
      <w:bookmarkStart w:id="111" w:name="_Toc369787164"/>
      <w:bookmarkStart w:id="112" w:name="_Toc369787279"/>
      <w:bookmarkStart w:id="113" w:name="_Toc369788205"/>
      <w:bookmarkStart w:id="114" w:name="_Toc369790143"/>
      <w:bookmarkStart w:id="115" w:name="_Toc369790318"/>
      <w:bookmarkStart w:id="116" w:name="_Toc369790505"/>
      <w:bookmarkStart w:id="117" w:name="_Toc369790578"/>
      <w:bookmarkStart w:id="118" w:name="_Toc369790739"/>
      <w:bookmarkStart w:id="119" w:name="_Toc369848626"/>
      <w:bookmarkStart w:id="120" w:name="_Toc373743182"/>
      <w:bookmarkStart w:id="121" w:name="_Toc373743300"/>
      <w:bookmarkStart w:id="122" w:name="_Toc373743395"/>
      <w:bookmarkStart w:id="123" w:name="_Toc24971837"/>
      <w:bookmarkStart w:id="124" w:name="_Toc24971894"/>
      <w:bookmarkStart w:id="125" w:name="_Toc24971923"/>
      <w:bookmarkStart w:id="126" w:name="_Toc24982723"/>
      <w:bookmarkStart w:id="127" w:name="_Toc24982835"/>
      <w:bookmarkStart w:id="128" w:name="_Toc24982855"/>
      <w:bookmarkStart w:id="129" w:name="_Toc24990467"/>
      <w:bookmarkStart w:id="130" w:name="_Toc24990491"/>
      <w:bookmarkStart w:id="131" w:name="_Toc39676530"/>
      <w:bookmarkStart w:id="132" w:name="_Toc49162948"/>
      <w:bookmarkStart w:id="133" w:name="_Toc49163043"/>
      <w:bookmarkStart w:id="134" w:name="_Toc350499505"/>
      <w:bookmarkStart w:id="135" w:name="_Toc350499664"/>
      <w:bookmarkStart w:id="136" w:name="_Toc350521141"/>
      <w:bookmarkStart w:id="137" w:name="_Toc369701592"/>
      <w:bookmarkStart w:id="138" w:name="_Toc369785854"/>
      <w:bookmarkStart w:id="139" w:name="_Toc369786276"/>
      <w:bookmarkStart w:id="140" w:name="_Toc369786696"/>
      <w:bookmarkStart w:id="141" w:name="_Toc369787165"/>
      <w:bookmarkStart w:id="142" w:name="_Toc369787280"/>
      <w:bookmarkStart w:id="143" w:name="_Toc369788206"/>
      <w:bookmarkStart w:id="144" w:name="_Toc369790144"/>
      <w:bookmarkStart w:id="145" w:name="_Toc369790319"/>
      <w:bookmarkStart w:id="146" w:name="_Toc369790506"/>
      <w:bookmarkStart w:id="147" w:name="_Toc369790579"/>
      <w:bookmarkStart w:id="148" w:name="_Toc369790740"/>
      <w:bookmarkStart w:id="149" w:name="_Toc369848627"/>
      <w:bookmarkStart w:id="150" w:name="_Toc373743183"/>
      <w:bookmarkStart w:id="151" w:name="_Toc373743301"/>
      <w:bookmarkStart w:id="152" w:name="_Toc373743396"/>
      <w:bookmarkStart w:id="153" w:name="_Toc24971838"/>
      <w:bookmarkStart w:id="154" w:name="_Toc24971895"/>
      <w:bookmarkStart w:id="155" w:name="_Toc24971924"/>
      <w:bookmarkStart w:id="156" w:name="_Toc24982724"/>
      <w:bookmarkStart w:id="157" w:name="_Toc24982836"/>
      <w:bookmarkStart w:id="158" w:name="_Toc24982856"/>
      <w:bookmarkStart w:id="159" w:name="_Toc24990468"/>
      <w:bookmarkStart w:id="160" w:name="_Toc24990492"/>
      <w:bookmarkStart w:id="161" w:name="_Toc39676531"/>
      <w:bookmarkStart w:id="162" w:name="_Toc49162949"/>
      <w:bookmarkStart w:id="163" w:name="_Toc49163044"/>
      <w:bookmarkStart w:id="164" w:name="_Toc350499506"/>
      <w:bookmarkStart w:id="165" w:name="_Toc350499665"/>
      <w:bookmarkStart w:id="166" w:name="_Toc350521142"/>
      <w:bookmarkStart w:id="167" w:name="_Toc369701593"/>
      <w:bookmarkStart w:id="168" w:name="_Toc369785855"/>
      <w:bookmarkStart w:id="169" w:name="_Toc369786277"/>
      <w:bookmarkStart w:id="170" w:name="_Toc369786697"/>
      <w:bookmarkStart w:id="171" w:name="_Toc369787166"/>
      <w:bookmarkStart w:id="172" w:name="_Toc369787281"/>
      <w:bookmarkStart w:id="173" w:name="_Toc369788207"/>
      <w:bookmarkStart w:id="174" w:name="_Toc369790145"/>
      <w:bookmarkStart w:id="175" w:name="_Toc369790320"/>
      <w:bookmarkStart w:id="176" w:name="_Toc369790507"/>
      <w:bookmarkStart w:id="177" w:name="_Toc369790580"/>
      <w:bookmarkStart w:id="178" w:name="_Toc369790741"/>
      <w:bookmarkStart w:id="179" w:name="_Toc369848628"/>
      <w:bookmarkStart w:id="180" w:name="_Toc373743184"/>
      <w:bookmarkStart w:id="181" w:name="_Toc373743302"/>
      <w:bookmarkStart w:id="182" w:name="_Toc373743397"/>
      <w:bookmarkStart w:id="183" w:name="_Toc24971839"/>
      <w:bookmarkStart w:id="184" w:name="_Toc24971896"/>
      <w:bookmarkStart w:id="185" w:name="_Toc24971925"/>
      <w:bookmarkStart w:id="186" w:name="_Toc24982725"/>
      <w:bookmarkStart w:id="187" w:name="_Toc24982837"/>
      <w:bookmarkStart w:id="188" w:name="_Toc24982857"/>
      <w:bookmarkStart w:id="189" w:name="_Toc24990469"/>
      <w:bookmarkStart w:id="190" w:name="_Toc24990493"/>
      <w:bookmarkStart w:id="191" w:name="_Toc39676532"/>
      <w:bookmarkStart w:id="192" w:name="_Toc49162950"/>
      <w:bookmarkStart w:id="193" w:name="_Toc49163045"/>
      <w:bookmarkStart w:id="194" w:name="_Toc350499507"/>
      <w:bookmarkStart w:id="195" w:name="_Toc350499666"/>
      <w:bookmarkStart w:id="196" w:name="_Toc350521143"/>
      <w:bookmarkStart w:id="197" w:name="_Toc369701594"/>
      <w:bookmarkStart w:id="198" w:name="_Toc369785856"/>
      <w:bookmarkStart w:id="199" w:name="_Toc369786278"/>
      <w:bookmarkStart w:id="200" w:name="_Toc369786698"/>
      <w:bookmarkStart w:id="201" w:name="_Toc369787167"/>
      <w:bookmarkStart w:id="202" w:name="_Toc369787282"/>
      <w:bookmarkStart w:id="203" w:name="_Toc369788208"/>
      <w:bookmarkStart w:id="204" w:name="_Toc369790146"/>
      <w:bookmarkStart w:id="205" w:name="_Toc369790321"/>
      <w:bookmarkStart w:id="206" w:name="_Toc369790508"/>
      <w:bookmarkStart w:id="207" w:name="_Toc369790581"/>
      <w:bookmarkStart w:id="208" w:name="_Toc369790742"/>
      <w:bookmarkStart w:id="209" w:name="_Toc369848629"/>
      <w:bookmarkStart w:id="210" w:name="_Toc373743185"/>
      <w:bookmarkStart w:id="211" w:name="_Toc373743303"/>
      <w:bookmarkStart w:id="212" w:name="_Toc373743398"/>
      <w:bookmarkStart w:id="213" w:name="_Toc24971840"/>
      <w:bookmarkStart w:id="214" w:name="_Toc24971897"/>
      <w:bookmarkStart w:id="215" w:name="_Toc24971926"/>
      <w:bookmarkStart w:id="216" w:name="_Toc24982726"/>
      <w:bookmarkStart w:id="217" w:name="_Toc24982838"/>
      <w:bookmarkStart w:id="218" w:name="_Toc24982858"/>
      <w:bookmarkStart w:id="219" w:name="_Toc24990470"/>
      <w:bookmarkStart w:id="220" w:name="_Toc24990494"/>
      <w:bookmarkStart w:id="221" w:name="_Toc39676533"/>
      <w:bookmarkStart w:id="222" w:name="_Toc49162951"/>
      <w:bookmarkStart w:id="223" w:name="_Toc49163046"/>
      <w:bookmarkStart w:id="224" w:name="_Toc350499508"/>
      <w:bookmarkStart w:id="225" w:name="_Toc350499667"/>
      <w:bookmarkStart w:id="226" w:name="_Toc350521144"/>
      <w:bookmarkStart w:id="227" w:name="_Toc369701595"/>
      <w:bookmarkStart w:id="228" w:name="_Toc369785857"/>
      <w:bookmarkStart w:id="229" w:name="_Toc369786279"/>
      <w:bookmarkStart w:id="230" w:name="_Toc369786699"/>
      <w:bookmarkStart w:id="231" w:name="_Toc369787168"/>
      <w:bookmarkStart w:id="232" w:name="_Toc369787283"/>
      <w:bookmarkStart w:id="233" w:name="_Toc369788209"/>
      <w:bookmarkStart w:id="234" w:name="_Toc369790147"/>
      <w:bookmarkStart w:id="235" w:name="_Toc369790322"/>
      <w:bookmarkStart w:id="236" w:name="_Toc369790509"/>
      <w:bookmarkStart w:id="237" w:name="_Toc369790582"/>
      <w:bookmarkStart w:id="238" w:name="_Toc369790743"/>
      <w:bookmarkStart w:id="239" w:name="_Toc369848630"/>
      <w:bookmarkStart w:id="240" w:name="_Toc373743186"/>
      <w:bookmarkStart w:id="241" w:name="_Toc373743304"/>
      <w:bookmarkStart w:id="242" w:name="_Toc373743399"/>
      <w:bookmarkStart w:id="243" w:name="_Toc24971841"/>
      <w:bookmarkStart w:id="244" w:name="_Toc24971898"/>
      <w:bookmarkStart w:id="245" w:name="_Toc24971927"/>
      <w:bookmarkStart w:id="246" w:name="_Toc24982727"/>
      <w:bookmarkStart w:id="247" w:name="_Toc24982839"/>
      <w:bookmarkStart w:id="248" w:name="_Toc24982859"/>
      <w:bookmarkStart w:id="249" w:name="_Toc24990471"/>
      <w:bookmarkStart w:id="250" w:name="_Toc24990495"/>
      <w:bookmarkStart w:id="251" w:name="_Toc39676534"/>
      <w:bookmarkStart w:id="252" w:name="_Toc49162952"/>
      <w:bookmarkStart w:id="253" w:name="_Toc49163047"/>
      <w:bookmarkStart w:id="254" w:name="_Toc350499509"/>
      <w:bookmarkStart w:id="255" w:name="_Toc350499668"/>
      <w:bookmarkStart w:id="256" w:name="_Toc350521145"/>
      <w:bookmarkStart w:id="257" w:name="_Toc369701596"/>
      <w:bookmarkStart w:id="258" w:name="_Toc369785858"/>
      <w:bookmarkStart w:id="259" w:name="_Toc369786280"/>
      <w:bookmarkStart w:id="260" w:name="_Toc369786700"/>
      <w:bookmarkStart w:id="261" w:name="_Toc369787169"/>
      <w:bookmarkStart w:id="262" w:name="_Toc369787284"/>
      <w:bookmarkStart w:id="263" w:name="_Toc369788210"/>
      <w:bookmarkStart w:id="264" w:name="_Toc369790148"/>
      <w:bookmarkStart w:id="265" w:name="_Toc369790323"/>
      <w:bookmarkStart w:id="266" w:name="_Toc369790510"/>
      <w:bookmarkStart w:id="267" w:name="_Toc369790583"/>
      <w:bookmarkStart w:id="268" w:name="_Toc369790744"/>
      <w:bookmarkStart w:id="269" w:name="_Toc369848631"/>
      <w:bookmarkStart w:id="270" w:name="_Toc373743187"/>
      <w:bookmarkStart w:id="271" w:name="_Toc373743305"/>
      <w:bookmarkStart w:id="272" w:name="_Toc373743400"/>
      <w:bookmarkStart w:id="273" w:name="_Toc24971842"/>
      <w:bookmarkStart w:id="274" w:name="_Toc24971899"/>
      <w:bookmarkStart w:id="275" w:name="_Toc24971928"/>
      <w:bookmarkStart w:id="276" w:name="_Toc24982728"/>
      <w:bookmarkStart w:id="277" w:name="_Toc24982840"/>
      <w:bookmarkStart w:id="278" w:name="_Toc24982860"/>
      <w:bookmarkStart w:id="279" w:name="_Toc24990472"/>
      <w:bookmarkStart w:id="280" w:name="_Toc24990496"/>
      <w:bookmarkStart w:id="281" w:name="_Toc39676535"/>
      <w:bookmarkStart w:id="282" w:name="_Toc49162953"/>
      <w:bookmarkStart w:id="283" w:name="_Toc49163048"/>
      <w:bookmarkStart w:id="28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01AD54" w14:textId="7D3E97E6" w:rsidR="0088528D" w:rsidRPr="00664BAA" w:rsidRDefault="0088528D" w:rsidP="00383EBF">
      <w:pPr>
        <w:pStyle w:val="Ttulo"/>
        <w:numPr>
          <w:ilvl w:val="1"/>
          <w:numId w:val="10"/>
        </w:numPr>
        <w:jc w:val="left"/>
        <w:rPr>
          <w:rFonts w:ascii="Arial" w:hAnsi="Arial" w:cs="Arial"/>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284"/>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3" w:name="_Toc369788217"/>
      <w:bookmarkStart w:id="294" w:name="_Toc373743194"/>
      <w:bookmarkStart w:id="295" w:name="_Toc373743407"/>
      <w:bookmarkEnd w:id="285"/>
      <w:bookmarkEnd w:id="286"/>
      <w:bookmarkEnd w:id="287"/>
      <w:bookmarkEnd w:id="288"/>
      <w:bookmarkEnd w:id="289"/>
      <w:bookmarkEnd w:id="290"/>
      <w:bookmarkEnd w:id="291"/>
      <w:bookmarkEnd w:id="292"/>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6" w:name="_Toc226538618"/>
      <w:r w:rsidRPr="00664BAA">
        <w:rPr>
          <w:sz w:val="22"/>
          <w:szCs w:val="22"/>
        </w:rPr>
        <w:lastRenderedPageBreak/>
        <w:t>SECCIÓN 3:</w:t>
      </w:r>
      <w:bookmarkEnd w:id="293"/>
      <w:bookmarkEnd w:id="294"/>
      <w:bookmarkEnd w:id="295"/>
      <w:r w:rsidR="00E83409" w:rsidRPr="00664BAA">
        <w:rPr>
          <w:sz w:val="22"/>
          <w:szCs w:val="22"/>
        </w:rPr>
        <w:t xml:space="preserve"> </w:t>
      </w:r>
      <w:r w:rsidR="00783B6F" w:rsidRPr="00664BAA">
        <w:rPr>
          <w:sz w:val="22"/>
          <w:szCs w:val="22"/>
        </w:rPr>
        <w:t>TÉRMINOS DE REFERENCIA</w:t>
      </w:r>
      <w:bookmarkEnd w:id="296"/>
    </w:p>
    <w:p w14:paraId="0A1C02EA" w14:textId="77777777" w:rsidR="002D3DF3" w:rsidRPr="00664BAA" w:rsidRDefault="002D3DF3" w:rsidP="006E6CF7">
      <w:pPr>
        <w:jc w:val="both"/>
        <w:rPr>
          <w:rFonts w:ascii="Arial" w:hAnsi="Arial" w:cs="Arial"/>
          <w:b/>
          <w:sz w:val="22"/>
          <w:szCs w:val="22"/>
        </w:rPr>
      </w:pPr>
    </w:p>
    <w:p w14:paraId="35E87E6D" w14:textId="002B73DC" w:rsidR="00C64CE5" w:rsidRPr="00664BAA" w:rsidRDefault="0088528D" w:rsidP="00640B74">
      <w:pPr>
        <w:jc w:val="both"/>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w:t>
      </w:r>
      <w:r w:rsidR="00640B74" w:rsidRPr="00640B74">
        <w:rPr>
          <w:rFonts w:ascii="Arial" w:eastAsia="Calibri" w:hAnsi="Arial" w:cs="Arial"/>
          <w:bCs/>
          <w:spacing w:val="-3"/>
          <w:sz w:val="22"/>
          <w:szCs w:val="22"/>
        </w:rPr>
        <w:t>cubrir el cargo de Especialista de Planificación y Seguimiento para ocupar la Dirección de Planificación y Seguimiento de la Unidad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rsidP="00383EBF">
      <w:pPr>
        <w:pStyle w:val="Sinespaciado"/>
        <w:numPr>
          <w:ilvl w:val="0"/>
          <w:numId w:val="15"/>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383EBF">
      <w:pPr>
        <w:pStyle w:val="Prrafodelista"/>
        <w:numPr>
          <w:ilvl w:val="0"/>
          <w:numId w:val="15"/>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383EBF">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383EBF">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383EBF">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383EBF">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w:t>
      </w:r>
      <w:r w:rsidRPr="00664BAA">
        <w:rPr>
          <w:rFonts w:ascii="Arial" w:hAnsi="Arial" w:cs="Arial"/>
          <w:sz w:val="22"/>
          <w:szCs w:val="22"/>
          <w:lang w:eastAsia="es-EC"/>
        </w:rPr>
        <w:lastRenderedPageBreak/>
        <w:t>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135472F5" w:rsidR="00E45BAF" w:rsidRPr="00E45BAF" w:rsidRDefault="00B905B6" w:rsidP="00383EBF">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CA0727">
        <w:rPr>
          <w:rFonts w:ascii="Arial" w:hAnsi="Arial" w:cs="Arial"/>
          <w:sz w:val="22"/>
          <w:szCs w:val="22"/>
          <w:lang w:eastAsia="es-EC"/>
        </w:rPr>
        <w:t>25</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383EBF">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07578D33" w14:textId="77777777" w:rsidR="00F77ABE" w:rsidRPr="00BF235C" w:rsidRDefault="00F77ABE" w:rsidP="00F77ABE">
      <w:pPr>
        <w:pStyle w:val="Prrafodelista"/>
        <w:numPr>
          <w:ilvl w:val="0"/>
          <w:numId w:val="15"/>
        </w:numPr>
        <w:jc w:val="both"/>
        <w:rPr>
          <w:rFonts w:ascii="Arial" w:hAnsi="Arial" w:cs="Arial"/>
          <w:sz w:val="22"/>
          <w:szCs w:val="22"/>
          <w:lang w:eastAsia="es-EC"/>
        </w:rPr>
      </w:pPr>
      <w:r w:rsidRPr="00BF235C">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BF235C">
        <w:rPr>
          <w:rFonts w:ascii="Arial" w:hAnsi="Arial" w:cs="Arial"/>
          <w:sz w:val="22"/>
          <w:szCs w:val="22"/>
          <w:lang w:eastAsia="es-EC"/>
        </w:rPr>
        <w:t>.</w:t>
      </w:r>
    </w:p>
    <w:p w14:paraId="5432BD6A" w14:textId="77777777" w:rsidR="00B905B6" w:rsidRPr="00664BAA" w:rsidRDefault="00B905B6" w:rsidP="00B905B6">
      <w:pPr>
        <w:pStyle w:val="Prrafodelista"/>
        <w:rPr>
          <w:rFonts w:ascii="Arial" w:hAnsi="Arial" w:cs="Arial"/>
          <w:bCs/>
          <w:spacing w:val="-3"/>
          <w:sz w:val="22"/>
          <w:szCs w:val="22"/>
        </w:rPr>
      </w:pPr>
    </w:p>
    <w:p w14:paraId="7A8A49CE" w14:textId="020FF94F" w:rsidR="00C64CE5" w:rsidRPr="00664BAA" w:rsidRDefault="00C64CE5" w:rsidP="00640B74">
      <w:pPr>
        <w:pStyle w:val="Prrafodelista"/>
        <w:numPr>
          <w:ilvl w:val="0"/>
          <w:numId w:val="15"/>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w:t>
      </w:r>
      <w:r w:rsidR="00640B74" w:rsidRPr="00640B74">
        <w:rPr>
          <w:rFonts w:ascii="Arial" w:eastAsia="Calibri" w:hAnsi="Arial" w:cs="Arial"/>
          <w:bCs/>
          <w:spacing w:val="-3"/>
          <w:sz w:val="22"/>
          <w:szCs w:val="22"/>
        </w:rPr>
        <w:t>cubrir el cargo de Especialista de Planificación y Seguimiento para ocupar la Dirección de Planificación y Seguimiento de la Unidad de Gerenciamiento del Programa</w:t>
      </w:r>
      <w:r w:rsidR="002F5A7A" w:rsidRPr="00664BAA">
        <w:rPr>
          <w:rFonts w:ascii="Arial" w:eastAsia="Calibri" w:hAnsi="Arial" w:cs="Arial"/>
          <w:bCs/>
          <w:spacing w:val="-3"/>
          <w:sz w:val="22"/>
          <w:szCs w:val="22"/>
        </w:rPr>
        <w:t xml:space="preserve"> de Agua Potable</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0D5EA0">
        <w:rPr>
          <w:rFonts w:ascii="Arial" w:hAnsi="Arial" w:cs="Arial"/>
          <w:sz w:val="22"/>
          <w:szCs w:val="22"/>
        </w:rPr>
        <w:t>UGP-LAIF-</w:t>
      </w:r>
      <w:r w:rsidR="00455D38" w:rsidRPr="000D5EA0">
        <w:rPr>
          <w:rFonts w:ascii="Arial" w:hAnsi="Arial" w:cs="Arial"/>
          <w:sz w:val="22"/>
          <w:szCs w:val="22"/>
        </w:rPr>
        <w:t>2</w:t>
      </w:r>
      <w:r w:rsidR="00455D38">
        <w:rPr>
          <w:rFonts w:ascii="Arial" w:hAnsi="Arial" w:cs="Arial"/>
          <w:sz w:val="22"/>
          <w:szCs w:val="22"/>
        </w:rPr>
        <w:t>6</w:t>
      </w:r>
      <w:r w:rsidR="00734837" w:rsidRPr="000D5EA0">
        <w:rPr>
          <w:rFonts w:ascii="Arial" w:hAnsi="Arial" w:cs="Arial"/>
          <w:sz w:val="22"/>
          <w:szCs w:val="22"/>
        </w:rPr>
        <w:t>-3CV</w:t>
      </w:r>
      <w:r w:rsidR="008D2E1B" w:rsidRPr="000D5EA0">
        <w:rPr>
          <w:rFonts w:ascii="Arial" w:hAnsi="Arial" w:cs="Arial"/>
          <w:sz w:val="22"/>
          <w:szCs w:val="22"/>
        </w:rPr>
        <w:t>.</w:t>
      </w:r>
    </w:p>
    <w:p w14:paraId="7C5D4543" w14:textId="3A8BD43A" w:rsidR="003D5E32" w:rsidRDefault="003D5E32" w:rsidP="006E6CF7">
      <w:pPr>
        <w:suppressAutoHyphens/>
        <w:jc w:val="both"/>
        <w:rPr>
          <w:rFonts w:ascii="Arial" w:hAnsi="Arial" w:cs="Arial"/>
          <w:bCs/>
          <w:spacing w:val="-3"/>
          <w:sz w:val="22"/>
          <w:szCs w:val="22"/>
        </w:rPr>
      </w:pPr>
    </w:p>
    <w:p w14:paraId="21597C9E" w14:textId="2F09ABDE" w:rsidR="00640B74" w:rsidRDefault="00640B74" w:rsidP="006E6CF7">
      <w:pPr>
        <w:suppressAutoHyphens/>
        <w:jc w:val="both"/>
        <w:rPr>
          <w:rFonts w:ascii="Arial" w:hAnsi="Arial" w:cs="Arial"/>
          <w:bCs/>
          <w:spacing w:val="-3"/>
          <w:sz w:val="22"/>
          <w:szCs w:val="22"/>
        </w:rPr>
      </w:pPr>
    </w:p>
    <w:p w14:paraId="21133D7D" w14:textId="1FB394D9" w:rsidR="00640B74" w:rsidRDefault="00640B74" w:rsidP="006E6CF7">
      <w:pPr>
        <w:suppressAutoHyphens/>
        <w:jc w:val="both"/>
        <w:rPr>
          <w:rFonts w:ascii="Arial" w:hAnsi="Arial" w:cs="Arial"/>
          <w:bCs/>
          <w:spacing w:val="-3"/>
          <w:sz w:val="22"/>
          <w:szCs w:val="22"/>
        </w:rPr>
      </w:pPr>
    </w:p>
    <w:p w14:paraId="47620E24" w14:textId="77777777" w:rsidR="00640B74" w:rsidRPr="00664BAA" w:rsidRDefault="00640B74" w:rsidP="006E6CF7">
      <w:pPr>
        <w:suppressAutoHyphens/>
        <w:jc w:val="both"/>
        <w:rPr>
          <w:rFonts w:ascii="Arial" w:hAnsi="Arial" w:cs="Arial"/>
          <w:bCs/>
          <w:spacing w:val="-3"/>
          <w:sz w:val="22"/>
          <w:szCs w:val="22"/>
        </w:rPr>
      </w:pPr>
    </w:p>
    <w:p w14:paraId="385E60BA" w14:textId="11BF1450" w:rsidR="0088528D" w:rsidRPr="00664BAA" w:rsidRDefault="0088528D"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385F8090" w14:textId="05E83910" w:rsidR="00D41BAF" w:rsidRPr="00266AF4" w:rsidRDefault="00D41BAF" w:rsidP="00D41BAF">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 xml:space="preserve">La presente consultoría tiene como objetivo la provisión de servicios profesionales para </w:t>
      </w:r>
      <w:r w:rsidR="00640B74" w:rsidRPr="00640B74">
        <w:rPr>
          <w:rFonts w:ascii="Arial" w:hAnsi="Arial" w:cs="Arial"/>
          <w:bCs/>
          <w:spacing w:val="-3"/>
          <w:sz w:val="22"/>
          <w:szCs w:val="22"/>
          <w:lang w:val="es-ES_tradnl"/>
        </w:rPr>
        <w:t>cubrir el cargo de Especialista de Planificación y Seguimiento para ocupar la Dirección de Planificación y Seguimiento de la Unidad de Gerenciamiento del Programa</w:t>
      </w:r>
      <w:r w:rsidR="00640B74">
        <w:rPr>
          <w:rFonts w:ascii="Arial" w:hAnsi="Arial" w:cs="Arial"/>
          <w:bCs/>
          <w:spacing w:val="-3"/>
          <w:sz w:val="22"/>
          <w:szCs w:val="22"/>
          <w:lang w:val="es-ES_tradnl"/>
        </w:rPr>
        <w:t>.</w:t>
      </w:r>
    </w:p>
    <w:p w14:paraId="42D3E1B7" w14:textId="77777777" w:rsidR="00D41BAF" w:rsidRPr="00266AF4" w:rsidRDefault="00D41BAF" w:rsidP="00D41BAF">
      <w:pPr>
        <w:spacing w:after="40"/>
        <w:jc w:val="both"/>
        <w:rPr>
          <w:rFonts w:ascii="Arial" w:hAnsi="Arial" w:cs="Arial"/>
          <w:bCs/>
          <w:spacing w:val="-3"/>
          <w:sz w:val="22"/>
          <w:szCs w:val="22"/>
          <w:lang w:val="es-ES_tradnl"/>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7DA669D9" w14:textId="77777777" w:rsidR="00174DCB" w:rsidRPr="00174DCB" w:rsidRDefault="00174DCB" w:rsidP="00174DCB">
      <w:pPr>
        <w:pStyle w:val="Prrafodelista"/>
        <w:numPr>
          <w:ilvl w:val="0"/>
          <w:numId w:val="16"/>
        </w:numPr>
        <w:spacing w:after="40"/>
        <w:jc w:val="both"/>
        <w:rPr>
          <w:rFonts w:ascii="Arial" w:hAnsi="Arial" w:cs="Arial"/>
          <w:bCs/>
          <w:spacing w:val="-3"/>
          <w:sz w:val="22"/>
          <w:szCs w:val="22"/>
          <w:lang w:val="es-ES_tradnl"/>
        </w:rPr>
      </w:pPr>
      <w:r w:rsidRPr="00174DCB">
        <w:rPr>
          <w:rFonts w:ascii="Arial" w:hAnsi="Arial" w:cs="Arial"/>
          <w:bCs/>
          <w:spacing w:val="-3"/>
          <w:sz w:val="22"/>
          <w:szCs w:val="22"/>
          <w:lang w:val="es-ES_tradnl"/>
        </w:rPr>
        <w:lastRenderedPageBreak/>
        <w:t>Liderar, elaborar y mantener actualizadas las herramientas de gestión y planificación del Programa, conforme lo establecido por los contratos de crédito y regulaciones del GAMCP.</w:t>
      </w:r>
    </w:p>
    <w:p w14:paraId="7437AC0E" w14:textId="77777777" w:rsidR="00174DCB" w:rsidRPr="00174DCB" w:rsidRDefault="00174DCB" w:rsidP="00174DCB">
      <w:pPr>
        <w:pStyle w:val="Prrafodelista"/>
        <w:numPr>
          <w:ilvl w:val="0"/>
          <w:numId w:val="16"/>
        </w:numPr>
        <w:spacing w:after="40"/>
        <w:jc w:val="both"/>
        <w:rPr>
          <w:rFonts w:ascii="Arial" w:hAnsi="Arial" w:cs="Arial"/>
          <w:bCs/>
          <w:spacing w:val="-3"/>
          <w:sz w:val="22"/>
          <w:szCs w:val="22"/>
          <w:lang w:val="es-ES_tradnl"/>
        </w:rPr>
      </w:pPr>
      <w:r w:rsidRPr="00174DCB">
        <w:rPr>
          <w:rFonts w:ascii="Arial" w:hAnsi="Arial" w:cs="Arial"/>
          <w:bCs/>
          <w:spacing w:val="-3"/>
          <w:sz w:val="22"/>
          <w:szCs w:val="22"/>
          <w:lang w:val="es-ES_tradnl"/>
        </w:rPr>
        <w:t>Articulación con el GADMCP y sus áreas para la correcta gestión de la información generada en la UGP y su vinculación con los reportes requeridos desde el GADMCP.</w:t>
      </w:r>
    </w:p>
    <w:p w14:paraId="310858B4" w14:textId="16D0899A" w:rsidR="00D41BAF" w:rsidRPr="00266AF4" w:rsidRDefault="00174DCB" w:rsidP="00174DCB">
      <w:pPr>
        <w:pStyle w:val="Prrafodelista"/>
        <w:numPr>
          <w:ilvl w:val="0"/>
          <w:numId w:val="16"/>
        </w:numPr>
        <w:spacing w:after="40"/>
        <w:jc w:val="both"/>
        <w:rPr>
          <w:rFonts w:ascii="Arial" w:hAnsi="Arial" w:cs="Arial"/>
          <w:bCs/>
          <w:spacing w:val="-3"/>
          <w:sz w:val="22"/>
          <w:szCs w:val="22"/>
          <w:lang w:val="es-ES_tradnl"/>
        </w:rPr>
      </w:pPr>
      <w:r w:rsidRPr="00174DCB">
        <w:rPr>
          <w:rFonts w:ascii="Arial" w:hAnsi="Arial" w:cs="Arial"/>
          <w:bCs/>
          <w:spacing w:val="-3"/>
          <w:sz w:val="22"/>
          <w:szCs w:val="22"/>
          <w:lang w:val="es-ES_tradnl"/>
        </w:rPr>
        <w:t>Participación en las actividades de comunicación, administrativas, financieras, sociales, ambientales y de seguimiento y control del Programa</w:t>
      </w:r>
      <w:r w:rsidR="00D41BAF" w:rsidRPr="00266AF4">
        <w:rPr>
          <w:rFonts w:ascii="Arial" w:hAnsi="Arial" w:cs="Arial"/>
          <w:bCs/>
          <w:spacing w:val="-3"/>
          <w:sz w:val="22"/>
          <w:szCs w:val="22"/>
          <w:lang w:val="es-ES_tradnl"/>
        </w:rPr>
        <w:t>.</w:t>
      </w:r>
    </w:p>
    <w:p w14:paraId="477962E8" w14:textId="77777777" w:rsidR="00174DCB" w:rsidRDefault="00174DCB" w:rsidP="00D41BAF">
      <w:pPr>
        <w:pStyle w:val="Textoindependiente"/>
        <w:jc w:val="both"/>
        <w:rPr>
          <w:rFonts w:ascii="Arial" w:hAnsi="Arial" w:cs="Arial"/>
          <w:bCs/>
          <w:spacing w:val="-3"/>
          <w:sz w:val="22"/>
          <w:szCs w:val="22"/>
          <w:lang w:val="es-ES_tradnl"/>
        </w:rPr>
      </w:pP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51DF516A" w14:textId="3988DE61"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 xml:space="preserve">El alcance se centrará </w:t>
      </w:r>
      <w:r w:rsidR="00174DCB" w:rsidRPr="00174DCB">
        <w:rPr>
          <w:rFonts w:ascii="Arial" w:hAnsi="Arial" w:cs="Arial"/>
          <w:color w:val="000000" w:themeColor="text1"/>
          <w:sz w:val="22"/>
          <w:szCs w:val="22"/>
        </w:rPr>
        <w:t>en llevar a cabo la planificación y seguimiento a la ejecución del proyecto de manera correcta, precisa y transparente.</w:t>
      </w:r>
      <w:r w:rsidRPr="00960D6B">
        <w:rPr>
          <w:rFonts w:ascii="Arial" w:hAnsi="Arial" w:cs="Arial"/>
          <w:color w:val="000000" w:themeColor="text1"/>
          <w:sz w:val="22"/>
          <w:szCs w:val="22"/>
        </w:rPr>
        <w:t>, asegurando el cumplimiento de la normativa nacional y de los lineamientos establecidos por los organismos financiadores (AECID, LAIF, BID y BEI), bajo criterios de eficiencia, transparencia y control.</w:t>
      </w:r>
    </w:p>
    <w:p w14:paraId="1139468D" w14:textId="77777777" w:rsidR="00960D6B" w:rsidRPr="00960D6B" w:rsidRDefault="00960D6B" w:rsidP="00960D6B">
      <w:pPr>
        <w:jc w:val="both"/>
        <w:rPr>
          <w:rFonts w:ascii="Arial" w:hAnsi="Arial" w:cs="Arial"/>
          <w:color w:val="000000" w:themeColor="text1"/>
          <w:sz w:val="22"/>
          <w:szCs w:val="22"/>
        </w:rPr>
      </w:pPr>
    </w:p>
    <w:p w14:paraId="7F4333FC" w14:textId="3D96270C"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 xml:space="preserve">El servicio se desarrollará durante doce (12) meses y </w:t>
      </w:r>
      <w:r w:rsidR="00174DCB">
        <w:rPr>
          <w:rFonts w:ascii="Arial" w:hAnsi="Arial" w:cs="Arial"/>
          <w:color w:val="000000" w:themeColor="text1"/>
          <w:sz w:val="22"/>
          <w:szCs w:val="22"/>
        </w:rPr>
        <w:t xml:space="preserve">el </w:t>
      </w:r>
      <w:r w:rsidR="00174DCB" w:rsidRPr="00174DCB">
        <w:rPr>
          <w:rFonts w:ascii="Arial" w:hAnsi="Arial" w:cs="Arial"/>
          <w:color w:val="000000" w:themeColor="text1"/>
          <w:sz w:val="22"/>
          <w:szCs w:val="22"/>
        </w:rPr>
        <w:t>consultor será el encargado de asesorar a la UGP en la supervisión y seguimiento sobre la aplicación consecuente de: métodos, herramientas de gestión, normas y/o procedimientos aplicables en el marco del Programa, en apoyo a decisiones oportunas que optimicen la labor de supervisión y seguimiento de la Unidad</w:t>
      </w:r>
      <w:r w:rsidRPr="00960D6B">
        <w:rPr>
          <w:rFonts w:ascii="Arial" w:hAnsi="Arial" w:cs="Arial"/>
          <w:color w:val="000000" w:themeColor="text1"/>
          <w:sz w:val="22"/>
          <w:szCs w:val="22"/>
        </w:rPr>
        <w:t>.</w:t>
      </w:r>
    </w:p>
    <w:p w14:paraId="0516B8A0" w14:textId="77777777" w:rsidR="00960D6B" w:rsidRPr="00960D6B" w:rsidRDefault="00960D6B" w:rsidP="00960D6B">
      <w:pPr>
        <w:jc w:val="both"/>
        <w:rPr>
          <w:rFonts w:ascii="Arial" w:hAnsi="Arial" w:cs="Arial"/>
          <w:color w:val="000000" w:themeColor="text1"/>
          <w:sz w:val="22"/>
          <w:szCs w:val="22"/>
        </w:rPr>
      </w:pPr>
    </w:p>
    <w:p w14:paraId="74566941" w14:textId="77777777" w:rsidR="00D41BAF" w:rsidRPr="0017179D" w:rsidRDefault="00D41BAF" w:rsidP="00D41BAF">
      <w:pPr>
        <w:jc w:val="both"/>
        <w:rPr>
          <w:rFonts w:ascii="Arial" w:hAnsi="Arial" w:cs="Arial"/>
          <w:color w:val="000000" w:themeColor="text1"/>
          <w:sz w:val="22"/>
          <w:szCs w:val="22"/>
          <w:lang w:val="es-ES"/>
        </w:rPr>
      </w:pPr>
      <w:r w:rsidRPr="0017179D">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3C5F6287" w14:textId="77777777" w:rsidR="00205A4C" w:rsidRPr="00174DCB" w:rsidRDefault="00205A4C" w:rsidP="00205A4C">
      <w:pPr>
        <w:tabs>
          <w:tab w:val="left" w:pos="-1440"/>
          <w:tab w:val="left" w:pos="-720"/>
        </w:tabs>
        <w:suppressAutoHyphens/>
        <w:jc w:val="both"/>
        <w:rPr>
          <w:rFonts w:ascii="Arial" w:hAnsi="Arial" w:cs="Arial"/>
          <w:bCs/>
          <w:sz w:val="22"/>
          <w:szCs w:val="22"/>
          <w:highlight w:val="yellow"/>
        </w:rPr>
      </w:pPr>
    </w:p>
    <w:p w14:paraId="1E8D1916" w14:textId="694EB554" w:rsidR="0088528D" w:rsidRPr="00664BAA" w:rsidRDefault="00830402"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7E9AB0F2" w14:textId="77777777" w:rsidR="007535E3" w:rsidRPr="007535E3" w:rsidRDefault="007535E3" w:rsidP="007535E3">
      <w:pPr>
        <w:pStyle w:val="Prrafodelista"/>
        <w:numPr>
          <w:ilvl w:val="0"/>
          <w:numId w:val="17"/>
        </w:numPr>
        <w:rPr>
          <w:rFonts w:ascii="Arial" w:hAnsi="Arial" w:cs="Arial"/>
          <w:color w:val="000000" w:themeColor="text1"/>
          <w:sz w:val="22"/>
          <w:szCs w:val="22"/>
          <w:lang w:val="es-ES"/>
        </w:rPr>
      </w:pPr>
      <w:r w:rsidRPr="007535E3">
        <w:rPr>
          <w:rFonts w:ascii="Arial" w:hAnsi="Arial" w:cs="Arial"/>
          <w:color w:val="000000" w:themeColor="text1"/>
          <w:sz w:val="22"/>
          <w:szCs w:val="22"/>
          <w:lang w:val="es-ES"/>
        </w:rPr>
        <w:t>Liderar la elaborar y actualización periódica de las herramientas de gestión del Programa que establezcan sus financistas, como son el Plan de Ejecución del Proyecto (PEP) y el Plan Operativo Anual (POA) establecidos por el BID, BEI y AECID.</w:t>
      </w:r>
    </w:p>
    <w:p w14:paraId="64A4317C" w14:textId="77777777" w:rsid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 xml:space="preserve">Gestionar la ejecución del Plan de Monitoreo y Evaluación del Programa (disponible en </w:t>
      </w:r>
    </w:p>
    <w:p w14:paraId="3F2A6C67" w14:textId="6CDFE6BF" w:rsidR="007535E3" w:rsidRPr="007535E3" w:rsidRDefault="007535E3" w:rsidP="007535E3">
      <w:pPr>
        <w:pStyle w:val="Prrafodelista"/>
        <w:tabs>
          <w:tab w:val="left" w:pos="-1440"/>
          <w:tab w:val="left" w:pos="-720"/>
        </w:tabs>
        <w:suppressAutoHyphens/>
        <w:ind w:left="851"/>
        <w:jc w:val="both"/>
        <w:rPr>
          <w:rFonts w:ascii="Arial" w:hAnsi="Arial" w:cs="Arial"/>
          <w:color w:val="000000" w:themeColor="text1"/>
          <w:sz w:val="22"/>
          <w:szCs w:val="22"/>
          <w:lang w:val="es-ES"/>
        </w:rPr>
      </w:pPr>
      <w:r w:rsidRPr="007535E3">
        <w:rPr>
          <w:rStyle w:val="Hipervnculo"/>
          <w:rFonts w:ascii="Arial" w:hAnsi="Arial" w:cs="Arial"/>
          <w:color w:val="1155CC"/>
          <w:shd w:val="clear" w:color="auto" w:fill="FFFFFF"/>
        </w:rPr>
        <w:t>http://idbdocs.iadb.org/wsdocs/getDocument.aspx?DOCNUM=EZSHARE-1727062448-53</w:t>
      </w:r>
      <w:r w:rsidRPr="007535E3">
        <w:rPr>
          <w:rFonts w:ascii="Arial" w:hAnsi="Arial" w:cs="Arial"/>
          <w:color w:val="000000" w:themeColor="text1"/>
          <w:sz w:val="22"/>
          <w:szCs w:val="22"/>
          <w:lang w:val="es-ES"/>
        </w:rPr>
        <w:t xml:space="preserve"> lo que incluye:</w:t>
      </w:r>
    </w:p>
    <w:p w14:paraId="598D8FE5" w14:textId="77777777" w:rsidR="007535E3" w:rsidRPr="007535E3" w:rsidRDefault="007535E3" w:rsidP="007535E3">
      <w:pPr>
        <w:pStyle w:val="Prrafodelista"/>
        <w:numPr>
          <w:ilvl w:val="1"/>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Preparar los informes semestrales de progreso, con énfasis en el reporte de avances en los indicadores de la Matriz de Resultados, hallazgos, recomendaciones y lecciones aprendidas, y en el monitoreo de riesgos;</w:t>
      </w:r>
    </w:p>
    <w:p w14:paraId="26D63449" w14:textId="77777777" w:rsidR="007535E3" w:rsidRPr="007535E3" w:rsidRDefault="007535E3" w:rsidP="007535E3">
      <w:pPr>
        <w:pStyle w:val="Prrafodelista"/>
        <w:numPr>
          <w:ilvl w:val="1"/>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Gestionar de las evaluaciones independientes (evaluaciones de desempeño intermedia y final, evaluación de impacto, evaluación socioeconómica ex post) desde su contratación hasta la oportuna presentación al BID, BEI y AECID; y,</w:t>
      </w:r>
    </w:p>
    <w:p w14:paraId="02A0A42C" w14:textId="77777777" w:rsidR="007535E3" w:rsidRPr="007535E3" w:rsidRDefault="007535E3" w:rsidP="007535E3">
      <w:pPr>
        <w:pStyle w:val="Prrafodelista"/>
        <w:numPr>
          <w:ilvl w:val="1"/>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 xml:space="preserve">Constatar en campo los avances de los proyectos.   </w:t>
      </w:r>
    </w:p>
    <w:p w14:paraId="67C6E2AE" w14:textId="77777777" w:rsidR="007535E3" w:rsidRP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Colaborar en la actualización del Plan de Adquisiciones de los préstamos para reflejar la planificación acordada en el PEP/POA.</w:t>
      </w:r>
    </w:p>
    <w:p w14:paraId="53F31DFB" w14:textId="77777777" w:rsid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Participar en los eventos de supervisión del Programa convocados por el Ministerio de Economía y Finanzas (MEF) o los financistas, los cuales incluirán reuniones en Quito o en el GADMCP y visitas de supervisión a sitios de obra.</w:t>
      </w:r>
    </w:p>
    <w:p w14:paraId="0AA1FE6B" w14:textId="4605FEC9" w:rsidR="0093211A" w:rsidRPr="007535E3" w:rsidRDefault="0093211A"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93211A">
        <w:rPr>
          <w:rFonts w:ascii="Arial" w:hAnsi="Arial" w:cs="Arial"/>
          <w:color w:val="000000" w:themeColor="text1"/>
          <w:sz w:val="22"/>
          <w:szCs w:val="22"/>
          <w:lang w:val="es-ES"/>
        </w:rPr>
        <w:t>Presentar trimestralmente las novedades detectadas en los sitios de las obras, en caso de existir o evidenciar inconvenientes de índole técnico. Para tal efecto, deberá trabajar juntamente con los especialistas técnicos en Agua y Saneamiento.</w:t>
      </w:r>
    </w:p>
    <w:p w14:paraId="0329B9ED" w14:textId="77777777" w:rsidR="007535E3" w:rsidRP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lastRenderedPageBreak/>
        <w:t>Apoyo y participación en los procesos de adquisiciones del componente a su cargo.</w:t>
      </w:r>
    </w:p>
    <w:p w14:paraId="72CE6155" w14:textId="77777777" w:rsidR="007535E3" w:rsidRP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Administración y Supervisión de contratos conforme las directrices emitidas desde la Dirección General.</w:t>
      </w:r>
    </w:p>
    <w:p w14:paraId="12D061C7" w14:textId="7E299AEB" w:rsidR="007535E3" w:rsidRDefault="007535E3" w:rsidP="007535E3">
      <w:pPr>
        <w:pStyle w:val="Prrafodelista"/>
        <w:numPr>
          <w:ilvl w:val="0"/>
          <w:numId w:val="17"/>
        </w:numPr>
        <w:tabs>
          <w:tab w:val="left" w:pos="-1440"/>
          <w:tab w:val="left" w:pos="-720"/>
        </w:tabs>
        <w:suppressAutoHyphens/>
        <w:jc w:val="both"/>
        <w:rPr>
          <w:rFonts w:ascii="Arial" w:hAnsi="Arial" w:cs="Arial"/>
          <w:color w:val="000000" w:themeColor="text1"/>
          <w:sz w:val="22"/>
          <w:szCs w:val="22"/>
          <w:lang w:val="es-ES"/>
        </w:rPr>
      </w:pPr>
      <w:r w:rsidRPr="007535E3">
        <w:rPr>
          <w:rFonts w:ascii="Arial" w:hAnsi="Arial" w:cs="Arial"/>
          <w:color w:val="000000" w:themeColor="text1"/>
          <w:sz w:val="22"/>
          <w:szCs w:val="22"/>
          <w:lang w:val="es-ES"/>
        </w:rPr>
        <w:t>Actos administrativos relacionados a la dirección del equipo a su cargo</w:t>
      </w:r>
      <w:r w:rsidR="0017179D">
        <w:rPr>
          <w:rFonts w:ascii="Arial" w:hAnsi="Arial" w:cs="Arial"/>
          <w:color w:val="000000" w:themeColor="text1"/>
          <w:sz w:val="22"/>
          <w:szCs w:val="22"/>
          <w:lang w:val="es-ES"/>
        </w:rPr>
        <w:t>.</w:t>
      </w:r>
    </w:p>
    <w:p w14:paraId="6B8AA098" w14:textId="704F0EA0" w:rsidR="007535E3" w:rsidRPr="007535E3" w:rsidRDefault="007535E3" w:rsidP="007535E3">
      <w:pPr>
        <w:pStyle w:val="Prrafodelista"/>
        <w:numPr>
          <w:ilvl w:val="0"/>
          <w:numId w:val="17"/>
        </w:numPr>
        <w:rPr>
          <w:rFonts w:ascii="Arial" w:hAnsi="Arial" w:cs="Arial"/>
          <w:color w:val="000000" w:themeColor="text1"/>
          <w:sz w:val="22"/>
          <w:szCs w:val="22"/>
          <w:lang w:val="es-ES"/>
        </w:rPr>
      </w:pPr>
      <w:r w:rsidRPr="007535E3">
        <w:rPr>
          <w:rFonts w:ascii="Arial" w:hAnsi="Arial" w:cs="Arial"/>
          <w:color w:val="000000" w:themeColor="text1"/>
          <w:sz w:val="22"/>
          <w:szCs w:val="22"/>
          <w:lang w:val="es-ES"/>
        </w:rPr>
        <w:t>Apoyo/gestión de planes y permisos necesarios para la puesta en marcha de la infraestructura desarrollada.</w:t>
      </w:r>
    </w:p>
    <w:p w14:paraId="41E9144D" w14:textId="77777777" w:rsidR="007535E3" w:rsidRDefault="007535E3" w:rsidP="007535E3">
      <w:pPr>
        <w:pStyle w:val="Prrafodelista"/>
        <w:tabs>
          <w:tab w:val="left" w:pos="-1440"/>
          <w:tab w:val="left" w:pos="-720"/>
        </w:tabs>
        <w:suppressAutoHyphens/>
        <w:jc w:val="both"/>
        <w:rPr>
          <w:rFonts w:ascii="Arial" w:hAnsi="Arial" w:cs="Arial"/>
          <w:color w:val="000000" w:themeColor="text1"/>
          <w:sz w:val="22"/>
          <w:szCs w:val="22"/>
          <w:lang w:val="es-ES"/>
        </w:rPr>
      </w:pPr>
    </w:p>
    <w:p w14:paraId="23E8E9C3" w14:textId="77777777" w:rsidR="00205A4C" w:rsidRDefault="00205A4C" w:rsidP="006E6CF7">
      <w:pPr>
        <w:tabs>
          <w:tab w:val="left" w:pos="-1440"/>
          <w:tab w:val="left" w:pos="-720"/>
        </w:tabs>
        <w:suppressAutoHyphens/>
        <w:jc w:val="both"/>
        <w:rPr>
          <w:rFonts w:ascii="Arial" w:hAnsi="Arial" w:cs="Arial"/>
          <w:b/>
          <w:sz w:val="22"/>
          <w:szCs w:val="22"/>
        </w:rPr>
      </w:pPr>
    </w:p>
    <w:p w14:paraId="509EFA40" w14:textId="77777777" w:rsidR="00922807" w:rsidRDefault="00922807"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242C753E"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7535E3" w:rsidRPr="007535E3">
        <w:rPr>
          <w:rFonts w:ascii="Arial" w:hAnsi="Arial" w:cs="Arial"/>
          <w:color w:val="000000" w:themeColor="text1"/>
          <w:sz w:val="22"/>
          <w:szCs w:val="22"/>
        </w:rPr>
        <w:t xml:space="preserve">consultor </w:t>
      </w:r>
      <w:r w:rsidRPr="00664BAA">
        <w:rPr>
          <w:rFonts w:ascii="Arial" w:hAnsi="Arial" w:cs="Arial"/>
          <w:color w:val="000000" w:themeColor="text1"/>
          <w:sz w:val="22"/>
          <w:szCs w:val="22"/>
        </w:rPr>
        <w:t xml:space="preserve">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2772EBB3" w:rsidR="004F4434" w:rsidRPr="00664BAA"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7535E3">
        <w:rPr>
          <w:rFonts w:ascii="Arial" w:hAnsi="Arial" w:cs="Arial"/>
          <w:b w:val="0"/>
          <w:bCs w:val="0"/>
          <w:color w:val="000000" w:themeColor="text1"/>
          <w:sz w:val="22"/>
          <w:szCs w:val="22"/>
        </w:rPr>
        <w:t>D</w:t>
      </w:r>
      <w:r w:rsidR="00FF3C97" w:rsidRPr="00664BAA">
        <w:rPr>
          <w:rFonts w:ascii="Arial" w:hAnsi="Arial" w:cs="Arial"/>
          <w:b w:val="0"/>
          <w:bCs w:val="0"/>
          <w:color w:val="000000" w:themeColor="text1"/>
          <w:sz w:val="22"/>
          <w:szCs w:val="22"/>
        </w:rPr>
        <w:t xml:space="preserve">irector </w:t>
      </w:r>
      <w:r w:rsidR="007535E3">
        <w:rPr>
          <w:rFonts w:ascii="Arial" w:hAnsi="Arial" w:cs="Arial"/>
          <w:b w:val="0"/>
          <w:bCs w:val="0"/>
          <w:color w:val="000000" w:themeColor="text1"/>
          <w:sz w:val="22"/>
          <w:szCs w:val="22"/>
        </w:rPr>
        <w:t>G</w:t>
      </w:r>
      <w:r w:rsidR="00FF3C97" w:rsidRPr="00664BAA">
        <w:rPr>
          <w:rFonts w:ascii="Arial" w:hAnsi="Arial" w:cs="Arial"/>
          <w:b w:val="0"/>
          <w:bCs w:val="0"/>
          <w:color w:val="000000" w:themeColor="text1"/>
          <w:sz w:val="22"/>
          <w:szCs w:val="22"/>
        </w:rPr>
        <w:t>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33D8495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r w:rsidR="00635411" w:rsidRPr="00635411">
        <w:t xml:space="preserve"> </w:t>
      </w:r>
      <w:r w:rsidR="00635411" w:rsidRPr="00635411">
        <w:rPr>
          <w:rFonts w:ascii="Arial" w:hAnsi="Arial" w:cs="Arial"/>
          <w:color w:val="000000" w:themeColor="text1"/>
          <w:sz w:val="22"/>
          <w:szCs w:val="22"/>
        </w:rPr>
        <w:t>en el desarrollo de actividades designadas y/o relacionadas con las funciones del Consultor</w:t>
      </w:r>
      <w:r w:rsidRPr="00664BAA">
        <w:rPr>
          <w:rFonts w:ascii="Arial" w:hAnsi="Arial" w:cs="Arial"/>
          <w:color w:val="000000" w:themeColor="text1"/>
          <w:sz w:val="22"/>
          <w:szCs w:val="22"/>
        </w:rPr>
        <w:t>.</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F77ABE">
        <w:trPr>
          <w:trHeight w:val="721"/>
          <w:jc w:val="center"/>
        </w:trPr>
        <w:tc>
          <w:tcPr>
            <w:tcW w:w="8750" w:type="dxa"/>
          </w:tcPr>
          <w:p w14:paraId="37D3AB62" w14:textId="058B785A" w:rsidR="00205A4C" w:rsidRDefault="00635411" w:rsidP="00674D68">
            <w:pPr>
              <w:pStyle w:val="TableParagraph"/>
              <w:spacing w:before="121"/>
              <w:ind w:left="107"/>
            </w:pPr>
            <w:r w:rsidRPr="00635411">
              <w:t>Acreditar título universitario en las áreas: Arquitectura, Ingeniería: Empresas, Proyectos, Civil, Industrial, en Sistemas/Informática, Economía o afines.</w:t>
            </w:r>
          </w:p>
        </w:tc>
      </w:tr>
      <w:tr w:rsidR="00205A4C" w14:paraId="51D0A7F2" w14:textId="77777777" w:rsidTr="00F77ABE">
        <w:trPr>
          <w:trHeight w:val="525"/>
          <w:jc w:val="center"/>
        </w:trPr>
        <w:tc>
          <w:tcPr>
            <w:tcW w:w="8750" w:type="dxa"/>
            <w:shd w:val="clear" w:color="auto" w:fill="C5E0B3" w:themeFill="accent6" w:themeFillTint="66"/>
          </w:tcPr>
          <w:p w14:paraId="3B65F765" w14:textId="023A16F1" w:rsidR="00205A4C" w:rsidRDefault="00205A4C" w:rsidP="00674D68">
            <w:pPr>
              <w:pStyle w:val="TableParagraph"/>
              <w:spacing w:before="136"/>
              <w:ind w:left="107"/>
              <w:rPr>
                <w:rFonts w:ascii="Arial" w:hAnsi="Arial"/>
                <w:b/>
              </w:rPr>
            </w:pPr>
            <w:r>
              <w:rPr>
                <w:rFonts w:ascii="Arial" w:hAnsi="Arial"/>
                <w:b/>
              </w:rPr>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F77ABE">
        <w:trPr>
          <w:trHeight w:val="725"/>
          <w:jc w:val="center"/>
        </w:trPr>
        <w:tc>
          <w:tcPr>
            <w:tcW w:w="8750" w:type="dxa"/>
          </w:tcPr>
          <w:p w14:paraId="6EC404EB" w14:textId="75E080B4" w:rsidR="00205A4C" w:rsidRDefault="00635411" w:rsidP="00CD7841">
            <w:pPr>
              <w:pStyle w:val="TableParagraph"/>
              <w:spacing w:before="136"/>
              <w:ind w:left="107"/>
              <w:jc w:val="both"/>
              <w:rPr>
                <w:rFonts w:ascii="Arial" w:hAnsi="Arial"/>
                <w:b/>
              </w:rPr>
            </w:pPr>
            <w:r w:rsidRPr="00635411">
              <w:t>Mínima de siete (7) años de ejercicio profesional, contados a partir de la obtención del primer título profesional válido.</w:t>
            </w:r>
          </w:p>
        </w:tc>
      </w:tr>
      <w:tr w:rsidR="00635411" w14:paraId="03537B45" w14:textId="77777777" w:rsidTr="00F77ABE">
        <w:trPr>
          <w:trHeight w:val="537"/>
          <w:jc w:val="center"/>
        </w:trPr>
        <w:tc>
          <w:tcPr>
            <w:tcW w:w="8750" w:type="dxa"/>
            <w:shd w:val="clear" w:color="auto" w:fill="C5E0B3" w:themeFill="accent6" w:themeFillTint="66"/>
          </w:tcPr>
          <w:p w14:paraId="6BD91DA7" w14:textId="1125010E" w:rsidR="00635411" w:rsidRPr="00922807" w:rsidRDefault="00635411" w:rsidP="00674D68">
            <w:pPr>
              <w:pStyle w:val="TableParagraph"/>
              <w:spacing w:before="141"/>
              <w:ind w:left="107"/>
              <w:rPr>
                <w:rFonts w:ascii="Arial" w:hAnsi="Arial"/>
                <w:bCs/>
              </w:rPr>
            </w:pPr>
            <w:r>
              <w:rPr>
                <w:rFonts w:ascii="Arial" w:hAnsi="Arial"/>
                <w:b/>
              </w:rPr>
              <w:t>Experiencia</w:t>
            </w:r>
            <w:r>
              <w:rPr>
                <w:rFonts w:ascii="Arial" w:hAnsi="Arial"/>
                <w:b/>
                <w:spacing w:val="-7"/>
              </w:rPr>
              <w:t xml:space="preserve"> </w:t>
            </w:r>
            <w:r w:rsidRPr="00635411">
              <w:rPr>
                <w:rFonts w:ascii="Arial" w:hAnsi="Arial"/>
                <w:b/>
              </w:rPr>
              <w:t>Específica Mínima</w:t>
            </w:r>
          </w:p>
        </w:tc>
      </w:tr>
      <w:tr w:rsidR="00635411" w14:paraId="5E64A028" w14:textId="77777777" w:rsidTr="00CD7841">
        <w:trPr>
          <w:trHeight w:val="537"/>
          <w:jc w:val="center"/>
        </w:trPr>
        <w:tc>
          <w:tcPr>
            <w:tcW w:w="8750" w:type="dxa"/>
          </w:tcPr>
          <w:p w14:paraId="4305A7F4" w14:textId="77777777" w:rsidR="00635411" w:rsidRPr="00635411" w:rsidRDefault="00635411" w:rsidP="00635411">
            <w:pPr>
              <w:pStyle w:val="TableParagraph"/>
              <w:spacing w:before="141"/>
              <w:ind w:left="107"/>
              <w:rPr>
                <w:rFonts w:ascii="Arial" w:hAnsi="Arial"/>
                <w:bCs/>
              </w:rPr>
            </w:pPr>
            <w:r w:rsidRPr="00635411">
              <w:rPr>
                <w:rFonts w:ascii="Arial" w:hAnsi="Arial"/>
                <w:bCs/>
              </w:rPr>
              <w:lastRenderedPageBreak/>
              <w:t xml:space="preserve">Experiencia mínima como especialista, técnico, director o coordinador de proyectos, planificación operativa, seguimiento y control de gestión, y similares, de planificación en el sector público o privado. De preferencia experiencia en proyectos financiados por instituciones públicas y/o multilaterales. </w:t>
            </w:r>
          </w:p>
          <w:p w14:paraId="39647837" w14:textId="4B091ED8" w:rsidR="00635411" w:rsidRPr="00922807" w:rsidRDefault="00635411" w:rsidP="00635411">
            <w:pPr>
              <w:pStyle w:val="TableParagraph"/>
              <w:spacing w:before="141"/>
              <w:ind w:left="107"/>
              <w:rPr>
                <w:rFonts w:ascii="Arial" w:hAnsi="Arial"/>
                <w:bCs/>
              </w:rPr>
            </w:pPr>
            <w:r w:rsidRPr="00635411">
              <w:rPr>
                <w:rFonts w:ascii="Arial" w:hAnsi="Arial"/>
                <w:bCs/>
              </w:rPr>
              <w:t>Con un mínimo de cinco (5) años, desde la obtención del primer título profesional.</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383EBF">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7082D8CC"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635411">
        <w:rPr>
          <w:rFonts w:ascii="Arial" w:hAnsi="Arial" w:cs="Arial"/>
          <w:color w:val="000000" w:themeColor="text1"/>
          <w:sz w:val="22"/>
          <w:szCs w:val="22"/>
        </w:rPr>
        <w:t>40</w:t>
      </w:r>
      <w:r w:rsidR="00900F0E" w:rsidRPr="00664BAA">
        <w:rPr>
          <w:rFonts w:ascii="Arial" w:hAnsi="Arial" w:cs="Arial"/>
          <w:color w:val="000000" w:themeColor="text1"/>
          <w:sz w:val="22"/>
          <w:szCs w:val="22"/>
        </w:rPr>
        <w:t>,</w:t>
      </w:r>
      <w:r w:rsidR="00635411">
        <w:rPr>
          <w:rFonts w:ascii="Arial" w:hAnsi="Arial" w:cs="Arial"/>
          <w:color w:val="000000" w:themeColor="text1"/>
          <w:sz w:val="22"/>
          <w:szCs w:val="22"/>
        </w:rPr>
        <w:t>8</w:t>
      </w:r>
      <w:r w:rsidR="00922807">
        <w:rPr>
          <w:rFonts w:ascii="Arial" w:hAnsi="Arial" w:cs="Arial"/>
          <w:color w:val="000000" w:themeColor="text1"/>
          <w:sz w:val="22"/>
          <w:szCs w:val="22"/>
        </w:rPr>
        <w:t>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68196C6D" w14:textId="77777777"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77777777" w:rsidR="00CD7841" w:rsidRDefault="00CD7841" w:rsidP="00674D68">
            <w:pPr>
              <w:pStyle w:val="TableParagraph"/>
              <w:spacing w:before="151"/>
              <w:ind w:left="10"/>
              <w:jc w:val="center"/>
            </w:pPr>
            <w:r>
              <w:rPr>
                <w:spacing w:val="-2"/>
              </w:rPr>
              <w:t>8.33%</w:t>
            </w:r>
          </w:p>
        </w:tc>
        <w:tc>
          <w:tcPr>
            <w:tcW w:w="2260" w:type="dxa"/>
          </w:tcPr>
          <w:p w14:paraId="5E77B836" w14:textId="332C75D3" w:rsidR="00CD7841" w:rsidRDefault="00CD7841" w:rsidP="00635411">
            <w:pPr>
              <w:pStyle w:val="TableParagraph"/>
              <w:spacing w:before="151"/>
              <w:ind w:left="7" w:right="3"/>
              <w:jc w:val="center"/>
            </w:pPr>
            <w:r>
              <w:t>$</w:t>
            </w:r>
            <w:r w:rsidR="00635411">
              <w:t>3.400</w:t>
            </w:r>
            <w:r>
              <w:t>,00</w:t>
            </w:r>
            <w:r>
              <w:rPr>
                <w:spacing w:val="-5"/>
              </w:rPr>
              <w:t xml:space="preserve"> </w:t>
            </w:r>
            <w:r>
              <w:t>más</w:t>
            </w:r>
            <w:r>
              <w:rPr>
                <w:spacing w:val="-3"/>
              </w:rPr>
              <w:t xml:space="preserve"> </w:t>
            </w:r>
            <w:r>
              <w:rPr>
                <w:spacing w:val="-5"/>
              </w:rPr>
              <w:t>IVA</w:t>
            </w:r>
          </w:p>
        </w:tc>
      </w:tr>
      <w:tr w:rsidR="00922807" w14:paraId="55F95DD1" w14:textId="77777777" w:rsidTr="00922807">
        <w:trPr>
          <w:trHeight w:val="542"/>
          <w:jc w:val="center"/>
        </w:trPr>
        <w:tc>
          <w:tcPr>
            <w:tcW w:w="4693" w:type="dxa"/>
          </w:tcPr>
          <w:p w14:paraId="68D52B71"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77777777" w:rsidR="00922807" w:rsidRDefault="00922807" w:rsidP="00922807">
            <w:pPr>
              <w:pStyle w:val="TableParagraph"/>
              <w:spacing w:before="120"/>
              <w:ind w:left="10"/>
              <w:jc w:val="center"/>
            </w:pPr>
            <w:r>
              <w:rPr>
                <w:spacing w:val="-2"/>
              </w:rPr>
              <w:t>8.33%</w:t>
            </w:r>
          </w:p>
        </w:tc>
        <w:tc>
          <w:tcPr>
            <w:tcW w:w="2260" w:type="dxa"/>
          </w:tcPr>
          <w:p w14:paraId="2BAAE3FE" w14:textId="42B17559"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6D7A3E23" w14:textId="77777777" w:rsidTr="00922807">
        <w:trPr>
          <w:trHeight w:val="556"/>
          <w:jc w:val="center"/>
        </w:trPr>
        <w:tc>
          <w:tcPr>
            <w:tcW w:w="4693" w:type="dxa"/>
          </w:tcPr>
          <w:p w14:paraId="5A90ECE5"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77777777" w:rsidR="00922807" w:rsidRDefault="00922807" w:rsidP="00922807">
            <w:pPr>
              <w:pStyle w:val="TableParagraph"/>
              <w:spacing w:before="120"/>
              <w:ind w:left="10"/>
              <w:jc w:val="center"/>
            </w:pPr>
            <w:r>
              <w:rPr>
                <w:spacing w:val="-2"/>
              </w:rPr>
              <w:t>8.33%</w:t>
            </w:r>
          </w:p>
        </w:tc>
        <w:tc>
          <w:tcPr>
            <w:tcW w:w="2260" w:type="dxa"/>
          </w:tcPr>
          <w:p w14:paraId="2DB4003F" w14:textId="75BF10BF"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5C7BA457" w14:textId="77777777" w:rsidTr="00922807">
        <w:trPr>
          <w:trHeight w:val="541"/>
          <w:jc w:val="center"/>
        </w:trPr>
        <w:tc>
          <w:tcPr>
            <w:tcW w:w="4693" w:type="dxa"/>
          </w:tcPr>
          <w:p w14:paraId="05AEA8F9"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7777777" w:rsidR="00922807" w:rsidRDefault="00922807" w:rsidP="00922807">
            <w:pPr>
              <w:pStyle w:val="TableParagraph"/>
              <w:spacing w:before="120"/>
              <w:ind w:left="10"/>
              <w:jc w:val="center"/>
            </w:pPr>
            <w:r>
              <w:rPr>
                <w:spacing w:val="-2"/>
              </w:rPr>
              <w:t>8.33%</w:t>
            </w:r>
          </w:p>
        </w:tc>
        <w:tc>
          <w:tcPr>
            <w:tcW w:w="2260" w:type="dxa"/>
          </w:tcPr>
          <w:p w14:paraId="29311EE9" w14:textId="2B5B3E34"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70DD65AC" w14:textId="77777777" w:rsidTr="00922807">
        <w:trPr>
          <w:trHeight w:val="556"/>
          <w:jc w:val="center"/>
        </w:trPr>
        <w:tc>
          <w:tcPr>
            <w:tcW w:w="4693" w:type="dxa"/>
          </w:tcPr>
          <w:p w14:paraId="0E5C7354"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77777777" w:rsidR="00922807" w:rsidRDefault="00922807" w:rsidP="00922807">
            <w:pPr>
              <w:pStyle w:val="TableParagraph"/>
              <w:spacing w:before="120"/>
              <w:ind w:left="10"/>
              <w:jc w:val="center"/>
            </w:pPr>
            <w:r>
              <w:rPr>
                <w:spacing w:val="-2"/>
              </w:rPr>
              <w:t>8.33%</w:t>
            </w:r>
          </w:p>
        </w:tc>
        <w:tc>
          <w:tcPr>
            <w:tcW w:w="2260" w:type="dxa"/>
          </w:tcPr>
          <w:p w14:paraId="078ABF66" w14:textId="0DA676F3"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6B06E0DB" w14:textId="77777777" w:rsidTr="00922807">
        <w:trPr>
          <w:trHeight w:val="539"/>
          <w:jc w:val="center"/>
        </w:trPr>
        <w:tc>
          <w:tcPr>
            <w:tcW w:w="4693" w:type="dxa"/>
          </w:tcPr>
          <w:p w14:paraId="78926B78"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6</w:t>
            </w:r>
          </w:p>
        </w:tc>
        <w:tc>
          <w:tcPr>
            <w:tcW w:w="1825" w:type="dxa"/>
          </w:tcPr>
          <w:p w14:paraId="2431E1B1" w14:textId="77777777" w:rsidR="00922807" w:rsidRDefault="00922807" w:rsidP="00922807">
            <w:pPr>
              <w:pStyle w:val="TableParagraph"/>
              <w:spacing w:before="120"/>
              <w:ind w:left="10"/>
              <w:jc w:val="center"/>
            </w:pPr>
            <w:r>
              <w:rPr>
                <w:spacing w:val="-2"/>
              </w:rPr>
              <w:t>8.33%</w:t>
            </w:r>
          </w:p>
        </w:tc>
        <w:tc>
          <w:tcPr>
            <w:tcW w:w="2260" w:type="dxa"/>
          </w:tcPr>
          <w:p w14:paraId="28AC09F6" w14:textId="24C52F2A"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6494F82B" w14:textId="77777777" w:rsidTr="00922807">
        <w:trPr>
          <w:trHeight w:val="558"/>
          <w:jc w:val="center"/>
        </w:trPr>
        <w:tc>
          <w:tcPr>
            <w:tcW w:w="4693" w:type="dxa"/>
          </w:tcPr>
          <w:p w14:paraId="01ED1E22" w14:textId="77777777" w:rsidR="00922807" w:rsidRDefault="00922807" w:rsidP="00922807">
            <w:pPr>
              <w:pStyle w:val="TableParagraph"/>
              <w:spacing w:before="153"/>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7</w:t>
            </w:r>
          </w:p>
        </w:tc>
        <w:tc>
          <w:tcPr>
            <w:tcW w:w="1825" w:type="dxa"/>
          </w:tcPr>
          <w:p w14:paraId="00A9B979" w14:textId="77777777" w:rsidR="00922807" w:rsidRDefault="00922807" w:rsidP="00922807">
            <w:pPr>
              <w:pStyle w:val="TableParagraph"/>
              <w:spacing w:before="122"/>
              <w:ind w:left="10"/>
              <w:jc w:val="center"/>
            </w:pPr>
            <w:r>
              <w:rPr>
                <w:spacing w:val="-2"/>
              </w:rPr>
              <w:t>8.33%</w:t>
            </w:r>
          </w:p>
        </w:tc>
        <w:tc>
          <w:tcPr>
            <w:tcW w:w="2260" w:type="dxa"/>
          </w:tcPr>
          <w:p w14:paraId="0A3D1681" w14:textId="5AB71BCE" w:rsidR="00922807" w:rsidRDefault="00922807" w:rsidP="00922807">
            <w:pPr>
              <w:pStyle w:val="TableParagraph"/>
              <w:spacing w:before="122"/>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0646B6E4" w14:textId="77777777" w:rsidTr="00922807">
        <w:trPr>
          <w:trHeight w:val="557"/>
          <w:jc w:val="center"/>
        </w:trPr>
        <w:tc>
          <w:tcPr>
            <w:tcW w:w="4693" w:type="dxa"/>
          </w:tcPr>
          <w:p w14:paraId="4201883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8</w:t>
            </w:r>
          </w:p>
        </w:tc>
        <w:tc>
          <w:tcPr>
            <w:tcW w:w="1825" w:type="dxa"/>
          </w:tcPr>
          <w:p w14:paraId="4FD42017" w14:textId="77777777" w:rsidR="00922807" w:rsidRDefault="00922807" w:rsidP="00922807">
            <w:pPr>
              <w:pStyle w:val="TableParagraph"/>
              <w:spacing w:before="120"/>
              <w:ind w:left="10"/>
              <w:jc w:val="center"/>
            </w:pPr>
            <w:r>
              <w:rPr>
                <w:spacing w:val="-2"/>
              </w:rPr>
              <w:t>8.33%</w:t>
            </w:r>
          </w:p>
        </w:tc>
        <w:tc>
          <w:tcPr>
            <w:tcW w:w="2260" w:type="dxa"/>
          </w:tcPr>
          <w:p w14:paraId="17DFF856" w14:textId="19F9FCA8"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75D0AE22" w14:textId="77777777" w:rsidTr="00922807">
        <w:trPr>
          <w:trHeight w:val="556"/>
          <w:jc w:val="center"/>
        </w:trPr>
        <w:tc>
          <w:tcPr>
            <w:tcW w:w="4693" w:type="dxa"/>
          </w:tcPr>
          <w:p w14:paraId="61E2EC6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9</w:t>
            </w:r>
          </w:p>
        </w:tc>
        <w:tc>
          <w:tcPr>
            <w:tcW w:w="1825" w:type="dxa"/>
          </w:tcPr>
          <w:p w14:paraId="5994A96C" w14:textId="77777777" w:rsidR="00922807" w:rsidRDefault="00922807" w:rsidP="00922807">
            <w:pPr>
              <w:pStyle w:val="TableParagraph"/>
              <w:spacing w:before="120"/>
              <w:ind w:left="10"/>
              <w:jc w:val="center"/>
            </w:pPr>
            <w:r>
              <w:rPr>
                <w:spacing w:val="-2"/>
              </w:rPr>
              <w:t>8.33%</w:t>
            </w:r>
          </w:p>
        </w:tc>
        <w:tc>
          <w:tcPr>
            <w:tcW w:w="2260" w:type="dxa"/>
          </w:tcPr>
          <w:p w14:paraId="37348B4C" w14:textId="39611036"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57B627FF" w14:textId="77777777" w:rsidTr="00922807">
        <w:trPr>
          <w:trHeight w:val="556"/>
          <w:jc w:val="center"/>
        </w:trPr>
        <w:tc>
          <w:tcPr>
            <w:tcW w:w="4693" w:type="dxa"/>
          </w:tcPr>
          <w:p w14:paraId="61B55226"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10</w:t>
            </w:r>
          </w:p>
        </w:tc>
        <w:tc>
          <w:tcPr>
            <w:tcW w:w="1825" w:type="dxa"/>
          </w:tcPr>
          <w:p w14:paraId="041D6921" w14:textId="77777777" w:rsidR="00922807" w:rsidRDefault="00922807" w:rsidP="00922807">
            <w:pPr>
              <w:pStyle w:val="TableParagraph"/>
              <w:spacing w:before="120"/>
              <w:ind w:left="10"/>
              <w:jc w:val="center"/>
            </w:pPr>
            <w:r>
              <w:rPr>
                <w:spacing w:val="-2"/>
              </w:rPr>
              <w:t>8.33%</w:t>
            </w:r>
          </w:p>
        </w:tc>
        <w:tc>
          <w:tcPr>
            <w:tcW w:w="2260" w:type="dxa"/>
          </w:tcPr>
          <w:p w14:paraId="7756CAFC" w14:textId="1C9AE81B" w:rsidR="00922807" w:rsidRDefault="00922807" w:rsidP="00922807">
            <w:pPr>
              <w:pStyle w:val="TableParagraph"/>
              <w:spacing w:before="120"/>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922807" w14:paraId="675F04B6" w14:textId="77777777" w:rsidTr="00922807">
        <w:trPr>
          <w:trHeight w:val="558"/>
          <w:jc w:val="center"/>
        </w:trPr>
        <w:tc>
          <w:tcPr>
            <w:tcW w:w="4693" w:type="dxa"/>
          </w:tcPr>
          <w:p w14:paraId="0229449F"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11</w:t>
            </w:r>
          </w:p>
        </w:tc>
        <w:tc>
          <w:tcPr>
            <w:tcW w:w="1825" w:type="dxa"/>
          </w:tcPr>
          <w:p w14:paraId="043A3938" w14:textId="77777777" w:rsidR="00922807" w:rsidRDefault="00922807" w:rsidP="00922807">
            <w:pPr>
              <w:pStyle w:val="TableParagraph"/>
              <w:spacing w:before="122"/>
              <w:ind w:left="10"/>
              <w:jc w:val="center"/>
            </w:pPr>
            <w:r>
              <w:rPr>
                <w:spacing w:val="-2"/>
              </w:rPr>
              <w:t>8.33%</w:t>
            </w:r>
          </w:p>
        </w:tc>
        <w:tc>
          <w:tcPr>
            <w:tcW w:w="2260" w:type="dxa"/>
          </w:tcPr>
          <w:p w14:paraId="48B1C853" w14:textId="2958DB68" w:rsidR="00922807" w:rsidRDefault="00922807" w:rsidP="00922807">
            <w:pPr>
              <w:pStyle w:val="TableParagraph"/>
              <w:spacing w:before="122"/>
              <w:ind w:left="7" w:right="3"/>
              <w:jc w:val="center"/>
            </w:pPr>
            <w:r w:rsidRPr="002B0780">
              <w:t>$</w:t>
            </w:r>
            <w:r w:rsidR="00635411">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0D5EA0" w14:paraId="4EDF5F1F" w14:textId="77777777" w:rsidTr="00922807">
        <w:trPr>
          <w:trHeight w:val="558"/>
          <w:jc w:val="center"/>
        </w:trPr>
        <w:tc>
          <w:tcPr>
            <w:tcW w:w="4693" w:type="dxa"/>
          </w:tcPr>
          <w:p w14:paraId="6C9BEB3C" w14:textId="738C406D" w:rsidR="000D5EA0" w:rsidRDefault="000D5EA0" w:rsidP="000D5EA0">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12</w:t>
            </w:r>
          </w:p>
        </w:tc>
        <w:tc>
          <w:tcPr>
            <w:tcW w:w="1825" w:type="dxa"/>
          </w:tcPr>
          <w:p w14:paraId="349C5ECC" w14:textId="62B000D2" w:rsidR="000D5EA0" w:rsidRDefault="000D5EA0" w:rsidP="000D5EA0">
            <w:pPr>
              <w:pStyle w:val="TableParagraph"/>
              <w:spacing w:before="122"/>
              <w:ind w:left="10"/>
              <w:jc w:val="center"/>
              <w:rPr>
                <w:spacing w:val="-2"/>
              </w:rPr>
            </w:pPr>
            <w:r>
              <w:rPr>
                <w:spacing w:val="-2"/>
              </w:rPr>
              <w:t>8.33%</w:t>
            </w:r>
          </w:p>
        </w:tc>
        <w:tc>
          <w:tcPr>
            <w:tcW w:w="2260" w:type="dxa"/>
          </w:tcPr>
          <w:p w14:paraId="6DED97A4" w14:textId="151C76B2" w:rsidR="000D5EA0" w:rsidRPr="002B0780" w:rsidRDefault="000D5EA0" w:rsidP="000D5EA0">
            <w:pPr>
              <w:pStyle w:val="TableParagraph"/>
              <w:spacing w:before="122"/>
              <w:ind w:left="7" w:right="3"/>
              <w:jc w:val="center"/>
            </w:pPr>
            <w:r w:rsidRPr="002B0780">
              <w:t>$</w:t>
            </w:r>
            <w:r>
              <w:t>3.400</w:t>
            </w:r>
            <w:r w:rsidRPr="002B0780">
              <w:t>,00</w:t>
            </w:r>
            <w:r w:rsidRPr="002B0780">
              <w:rPr>
                <w:spacing w:val="-5"/>
              </w:rPr>
              <w:t xml:space="preserve"> </w:t>
            </w:r>
            <w:r w:rsidRPr="002B0780">
              <w:t>más</w:t>
            </w:r>
            <w:r w:rsidRPr="002B0780">
              <w:rPr>
                <w:spacing w:val="-3"/>
              </w:rPr>
              <w:t xml:space="preserve"> </w:t>
            </w:r>
            <w:r w:rsidRPr="002B0780">
              <w:rPr>
                <w:spacing w:val="-5"/>
              </w:rPr>
              <w:t>IVA</w:t>
            </w:r>
          </w:p>
        </w:tc>
      </w:tr>
      <w:tr w:rsidR="000D5EA0" w14:paraId="21E3599A" w14:textId="77777777" w:rsidTr="00922807">
        <w:trPr>
          <w:trHeight w:val="558"/>
          <w:jc w:val="center"/>
        </w:trPr>
        <w:tc>
          <w:tcPr>
            <w:tcW w:w="4693" w:type="dxa"/>
          </w:tcPr>
          <w:p w14:paraId="5E3002C0" w14:textId="50750E5F" w:rsidR="000D5EA0" w:rsidRDefault="000D5EA0" w:rsidP="000D5EA0">
            <w:pPr>
              <w:pStyle w:val="TableParagraph"/>
              <w:spacing w:before="153"/>
              <w:ind w:left="10"/>
              <w:jc w:val="right"/>
            </w:pPr>
            <w:r w:rsidRPr="001B0B47">
              <w:rPr>
                <w:rFonts w:ascii="Arial" w:eastAsia="Calibri" w:hAnsi="Arial" w:cs="Arial"/>
                <w:lang w:eastAsia="es-EC"/>
              </w:rPr>
              <w:t>Total</w:t>
            </w:r>
          </w:p>
        </w:tc>
        <w:tc>
          <w:tcPr>
            <w:tcW w:w="1825" w:type="dxa"/>
          </w:tcPr>
          <w:p w14:paraId="72E674EF" w14:textId="35B53545" w:rsidR="000D5EA0" w:rsidRDefault="000D5EA0" w:rsidP="000D5EA0">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4C0BED50" w:rsidR="000D5EA0" w:rsidRPr="002B0780" w:rsidRDefault="000D5EA0" w:rsidP="000D5EA0">
            <w:pPr>
              <w:pStyle w:val="TableParagraph"/>
              <w:spacing w:before="122"/>
              <w:ind w:left="7" w:right="3"/>
              <w:jc w:val="center"/>
            </w:pPr>
            <w:r w:rsidRPr="001B0B47">
              <w:rPr>
                <w:rFonts w:ascii="Arial" w:eastAsia="Calibri" w:hAnsi="Arial" w:cs="Arial"/>
                <w:lang w:eastAsia="es-EC"/>
              </w:rPr>
              <w:t>$</w:t>
            </w:r>
            <w:r>
              <w:rPr>
                <w:rFonts w:ascii="Arial" w:eastAsia="Calibri" w:hAnsi="Arial" w:cs="Arial"/>
                <w:lang w:eastAsia="es-EC"/>
              </w:rPr>
              <w:t>40</w:t>
            </w:r>
            <w:r w:rsidRPr="001B0B47">
              <w:rPr>
                <w:rFonts w:ascii="Arial" w:eastAsia="Calibri" w:hAnsi="Arial" w:cs="Arial"/>
                <w:lang w:eastAsia="es-EC"/>
              </w:rPr>
              <w:t>.</w:t>
            </w:r>
            <w:r>
              <w:rPr>
                <w:rFonts w:ascii="Arial" w:eastAsia="Calibri" w:hAnsi="Arial" w:cs="Arial"/>
                <w:lang w:eastAsia="es-EC"/>
              </w:rPr>
              <w:t>8</w:t>
            </w:r>
            <w:r w:rsidRPr="001B0B47">
              <w:rPr>
                <w:rFonts w:ascii="Arial" w:eastAsia="Calibri" w:hAnsi="Arial" w:cs="Arial"/>
                <w:lang w:eastAsia="es-EC"/>
              </w:rPr>
              <w:t xml:space="preserve">00,00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lastRenderedPageBreak/>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0D5EA0" w:rsidRDefault="00820597" w:rsidP="000D5EA0">
      <w:pPr>
        <w:pStyle w:val="Ttulo1"/>
        <w:spacing w:before="0" w:after="0"/>
        <w:jc w:val="center"/>
        <w:rPr>
          <w:sz w:val="22"/>
          <w:szCs w:val="22"/>
        </w:rPr>
      </w:pPr>
      <w:bookmarkStart w:id="297" w:name="_Toc350521154"/>
      <w:bookmarkStart w:id="298" w:name="_Toc369701605"/>
      <w:bookmarkStart w:id="299" w:name="_Toc369785868"/>
      <w:bookmarkStart w:id="300" w:name="_Toc369786290"/>
      <w:bookmarkStart w:id="301" w:name="_Toc369786708"/>
      <w:bookmarkStart w:id="302" w:name="_Toc369787177"/>
      <w:bookmarkStart w:id="303" w:name="_Toc369787292"/>
      <w:bookmarkStart w:id="304" w:name="_Toc369788218"/>
      <w:bookmarkStart w:id="305" w:name="_Toc369790156"/>
      <w:bookmarkStart w:id="306" w:name="_Toc369790331"/>
      <w:bookmarkStart w:id="307" w:name="_Toc369790518"/>
      <w:bookmarkStart w:id="308" w:name="_Toc369790591"/>
      <w:bookmarkStart w:id="309" w:name="_Toc369790752"/>
      <w:bookmarkStart w:id="310" w:name="_Toc369848639"/>
      <w:bookmarkStart w:id="311" w:name="_Toc373743195"/>
      <w:bookmarkStart w:id="312" w:name="_Toc373743313"/>
      <w:bookmarkStart w:id="313" w:name="_Toc373743408"/>
      <w:bookmarkStart w:id="314" w:name="_Toc369790592"/>
      <w:bookmarkStart w:id="315" w:name="_Toc369790753"/>
      <w:bookmarkStart w:id="316" w:name="_Toc369848640"/>
      <w:bookmarkStart w:id="317" w:name="_Toc373743196"/>
      <w:bookmarkStart w:id="318" w:name="_Toc373743314"/>
      <w:bookmarkStart w:id="319" w:name="_Toc373743409"/>
      <w:bookmarkStart w:id="320" w:name="_Toc369790593"/>
      <w:bookmarkStart w:id="321" w:name="_Toc369790754"/>
      <w:bookmarkStart w:id="322" w:name="_Toc369848641"/>
      <w:bookmarkStart w:id="323" w:name="_Toc373743197"/>
      <w:bookmarkStart w:id="324" w:name="_Toc373743315"/>
      <w:bookmarkStart w:id="325" w:name="_Toc373743410"/>
      <w:bookmarkStart w:id="326" w:name="_Toc350499529"/>
      <w:bookmarkStart w:id="327" w:name="_Toc350499688"/>
      <w:bookmarkStart w:id="328" w:name="_Toc36978822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664BAA">
        <w:rPr>
          <w:sz w:val="22"/>
          <w:szCs w:val="22"/>
        </w:rPr>
        <w:br w:type="page"/>
      </w:r>
      <w:bookmarkStart w:id="329" w:name="_Toc226538619"/>
      <w:r w:rsidR="008869C8" w:rsidRPr="00D83B7E">
        <w:rPr>
          <w:sz w:val="22"/>
          <w:szCs w:val="22"/>
        </w:rPr>
        <w:lastRenderedPageBreak/>
        <w:t>SECCIÓN 4: MODELO PARA CURRICULUM VITAE</w:t>
      </w:r>
      <w:bookmarkEnd w:id="326"/>
      <w:bookmarkEnd w:id="327"/>
      <w:bookmarkEnd w:id="328"/>
      <w:bookmarkEnd w:id="329"/>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383EBF">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383EBF">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Cs/>
                <w:sz w:val="22"/>
                <w:szCs w:val="22"/>
              </w:rPr>
              <w:t>Total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Curriculum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0" w:name="_Toc369788230"/>
      <w:bookmarkStart w:id="331" w:name="_Toc373743214"/>
      <w:bookmarkStart w:id="332" w:name="_Toc373743427"/>
      <w:r w:rsidRPr="00664BAA">
        <w:rPr>
          <w:rFonts w:ascii="Arial" w:hAnsi="Arial" w:cs="Arial"/>
          <w:sz w:val="22"/>
          <w:szCs w:val="22"/>
        </w:rPr>
        <w:br w:type="page"/>
      </w:r>
    </w:p>
    <w:p w14:paraId="3A6A3AF0" w14:textId="77777777" w:rsidR="000D5EA0" w:rsidRDefault="000D5EA0" w:rsidP="006E6CF7">
      <w:pPr>
        <w:pStyle w:val="Ttulo1"/>
        <w:spacing w:before="0" w:after="0"/>
        <w:jc w:val="center"/>
        <w:rPr>
          <w:sz w:val="22"/>
          <w:szCs w:val="22"/>
        </w:rPr>
      </w:pPr>
      <w:bookmarkStart w:id="333" w:name="_Toc357674373"/>
      <w:bookmarkStart w:id="334" w:name="_Toc325721731"/>
      <w:bookmarkEnd w:id="330"/>
      <w:bookmarkEnd w:id="331"/>
      <w:bookmarkEnd w:id="332"/>
    </w:p>
    <w:p w14:paraId="23E0054A" w14:textId="77777777" w:rsidR="000D5EA0" w:rsidRPr="0053037F" w:rsidRDefault="000D5EA0" w:rsidP="000D5EA0">
      <w:pPr>
        <w:pStyle w:val="Ttulo1"/>
        <w:spacing w:before="0" w:after="0"/>
        <w:jc w:val="center"/>
        <w:rPr>
          <w:sz w:val="22"/>
          <w:szCs w:val="22"/>
        </w:rPr>
      </w:pPr>
      <w:bookmarkStart w:id="335" w:name="_Toc225437479"/>
      <w:bookmarkStart w:id="336" w:name="_Toc226538620"/>
      <w:r w:rsidRPr="00D83B7E">
        <w:rPr>
          <w:sz w:val="22"/>
          <w:szCs w:val="22"/>
        </w:rPr>
        <w:t xml:space="preserve">SECCIÓN </w:t>
      </w:r>
      <w:r>
        <w:rPr>
          <w:sz w:val="22"/>
          <w:szCs w:val="22"/>
        </w:rPr>
        <w:t>5</w:t>
      </w:r>
      <w:r w:rsidRPr="00D83B7E">
        <w:rPr>
          <w:sz w:val="22"/>
          <w:szCs w:val="22"/>
        </w:rPr>
        <w:t xml:space="preserve">: </w:t>
      </w:r>
      <w:r>
        <w:rPr>
          <w:sz w:val="22"/>
          <w:szCs w:val="22"/>
        </w:rPr>
        <w:t>ANEXOS</w:t>
      </w:r>
      <w:bookmarkEnd w:id="335"/>
      <w:bookmarkEnd w:id="336"/>
    </w:p>
    <w:p w14:paraId="6437B009" w14:textId="77777777" w:rsidR="000D5EA0" w:rsidRDefault="000D5EA0" w:rsidP="000D5EA0"/>
    <w:p w14:paraId="47694666" w14:textId="77777777" w:rsidR="000D5EA0" w:rsidRPr="00664BAA" w:rsidRDefault="000D5EA0" w:rsidP="000D5EA0">
      <w:pPr>
        <w:pStyle w:val="Ttulo1"/>
        <w:spacing w:before="0" w:after="0"/>
        <w:jc w:val="center"/>
        <w:rPr>
          <w:sz w:val="22"/>
          <w:szCs w:val="22"/>
        </w:rPr>
      </w:pPr>
      <w:bookmarkStart w:id="337" w:name="_Toc225437480"/>
      <w:bookmarkStart w:id="338" w:name="_Toc226538621"/>
      <w:r w:rsidRPr="00664BAA">
        <w:rPr>
          <w:sz w:val="22"/>
          <w:szCs w:val="22"/>
        </w:rPr>
        <w:t xml:space="preserve">Anexo </w:t>
      </w:r>
      <w:r>
        <w:rPr>
          <w:sz w:val="22"/>
          <w:szCs w:val="22"/>
        </w:rPr>
        <w:t>1</w:t>
      </w:r>
      <w:r w:rsidRPr="00664BAA">
        <w:rPr>
          <w:sz w:val="22"/>
          <w:szCs w:val="22"/>
        </w:rPr>
        <w:t>. P</w:t>
      </w:r>
      <w:r>
        <w:rPr>
          <w:sz w:val="22"/>
          <w:szCs w:val="22"/>
        </w:rPr>
        <w:t>aíses Elegibles (No Aplica)</w:t>
      </w:r>
      <w:bookmarkEnd w:id="337"/>
      <w:bookmarkEnd w:id="338"/>
      <w:r w:rsidRPr="00664BAA">
        <w:rPr>
          <w:sz w:val="22"/>
          <w:szCs w:val="22"/>
        </w:rPr>
        <w:t xml:space="preserve"> </w:t>
      </w:r>
    </w:p>
    <w:p w14:paraId="2CBE9DEF" w14:textId="77777777" w:rsidR="000D5EA0" w:rsidRDefault="000D5EA0" w:rsidP="000D5EA0"/>
    <w:p w14:paraId="27BD9C5D" w14:textId="77777777" w:rsidR="000D5EA0" w:rsidRPr="00CD1F41" w:rsidRDefault="000D5EA0" w:rsidP="000D5EA0">
      <w:pPr>
        <w:jc w:val="both"/>
        <w:rPr>
          <w:rFonts w:ascii="Arial" w:hAnsi="Arial" w:cs="Arial"/>
          <w:color w:val="000000" w:themeColor="text1"/>
          <w:sz w:val="22"/>
          <w:szCs w:val="22"/>
        </w:rPr>
      </w:pPr>
      <w:r w:rsidRPr="00CD1F41">
        <w:rPr>
          <w:rFonts w:ascii="Arial" w:hAnsi="Arial" w:cs="Arial"/>
          <w:color w:val="000000" w:themeColor="text1"/>
          <w:sz w:val="22"/>
          <w:szCs w:val="22"/>
        </w:rPr>
        <w:t>En materia de contratación, el origen de los suministros y la nacionalidad de las organizaciones, empresas y expertos seleccionados para llevar a cabo las actividades en el marco de la acción se determinarán de conformidad con las normas aplicables al beneficiario. No obstante, y, en cualquier caso, serán elegibles las mercancías, organizaciones, empresas y expertos que lo sean en virtud de las disposiciones reglamentarias aplicables de la Unión Europea. No podrán excluirse bienes, organizaciones, empresas y expertos originarios de la UE ni de otras entidades</w:t>
      </w:r>
      <w:r>
        <w:rPr>
          <w:rFonts w:ascii="Arial" w:hAnsi="Arial" w:cs="Arial"/>
          <w:color w:val="000000" w:themeColor="text1"/>
          <w:sz w:val="22"/>
          <w:szCs w:val="22"/>
        </w:rPr>
        <w:t xml:space="preserve"> </w:t>
      </w:r>
      <w:r w:rsidRPr="00CD1F41">
        <w:rPr>
          <w:rFonts w:ascii="Arial" w:hAnsi="Arial" w:cs="Arial"/>
          <w:color w:val="000000" w:themeColor="text1"/>
          <w:sz w:val="22"/>
          <w:szCs w:val="22"/>
        </w:rPr>
        <w:t>aptas en virtud de dichas disposiciones, aunque dicha restricción pueda ser acorde con la</w:t>
      </w:r>
      <w:r>
        <w:rPr>
          <w:rFonts w:ascii="Arial" w:hAnsi="Arial" w:cs="Arial"/>
          <w:color w:val="000000" w:themeColor="text1"/>
          <w:sz w:val="22"/>
          <w:szCs w:val="22"/>
        </w:rPr>
        <w:t xml:space="preserve"> </w:t>
      </w:r>
      <w:r w:rsidRPr="00CD1F41">
        <w:rPr>
          <w:rFonts w:ascii="Arial" w:hAnsi="Arial" w:cs="Arial"/>
          <w:color w:val="000000" w:themeColor="text1"/>
          <w:sz w:val="22"/>
          <w:szCs w:val="22"/>
        </w:rPr>
        <w:t>normativa del beneficiario en materia de adquisiciones, no considerándose aceptables los</w:t>
      </w:r>
      <w:r>
        <w:rPr>
          <w:rFonts w:ascii="Arial" w:hAnsi="Arial" w:cs="Arial"/>
          <w:color w:val="000000" w:themeColor="text1"/>
          <w:sz w:val="22"/>
          <w:szCs w:val="22"/>
        </w:rPr>
        <w:t xml:space="preserve"> </w:t>
      </w:r>
      <w:r w:rsidRPr="00CD1F41">
        <w:rPr>
          <w:rFonts w:ascii="Arial" w:hAnsi="Arial" w:cs="Arial"/>
          <w:color w:val="000000" w:themeColor="text1"/>
          <w:sz w:val="22"/>
          <w:szCs w:val="22"/>
        </w:rPr>
        <w:t>gastos cuando el beneficiario haya restringido excepcionalmente su adquisición en virtud de su</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propia normativa. </w:t>
      </w:r>
    </w:p>
    <w:p w14:paraId="30245AA7" w14:textId="77777777" w:rsidR="000D5EA0" w:rsidRPr="00CD1F41" w:rsidRDefault="000D5EA0" w:rsidP="000D5EA0">
      <w:pPr>
        <w:jc w:val="both"/>
        <w:rPr>
          <w:rFonts w:ascii="Arial" w:hAnsi="Arial" w:cs="Arial"/>
          <w:color w:val="000000" w:themeColor="text1"/>
          <w:sz w:val="22"/>
          <w:szCs w:val="22"/>
        </w:rPr>
      </w:pPr>
    </w:p>
    <w:p w14:paraId="7DB67B5A" w14:textId="77777777" w:rsidR="000D5EA0" w:rsidRPr="00CD1F41" w:rsidRDefault="000D5EA0" w:rsidP="000D5EA0">
      <w:pPr>
        <w:jc w:val="both"/>
        <w:rPr>
          <w:rFonts w:ascii="Arial" w:hAnsi="Arial" w:cs="Arial"/>
          <w:b/>
          <w:bCs/>
          <w:color w:val="000000" w:themeColor="text1"/>
          <w:sz w:val="22"/>
          <w:szCs w:val="22"/>
        </w:rPr>
      </w:pPr>
      <w:r w:rsidRPr="00CD1F41">
        <w:rPr>
          <w:rFonts w:ascii="Arial" w:hAnsi="Arial" w:cs="Arial"/>
          <w:b/>
          <w:bCs/>
          <w:color w:val="000000" w:themeColor="text1"/>
          <w:sz w:val="22"/>
          <w:szCs w:val="22"/>
        </w:rPr>
        <w:t>Países Miembros cuando el financiamiento provenga del Banco Interamericano de Desarrollo.</w:t>
      </w:r>
    </w:p>
    <w:p w14:paraId="5CA71EDC" w14:textId="77777777" w:rsidR="000D5EA0" w:rsidRPr="00092701" w:rsidRDefault="000D5EA0" w:rsidP="000D5EA0">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Alemania, Argentina, Austria, Bahamas, Barbados, Bélgica, Belice, Bolivia, Brasil, Canadá, </w:t>
      </w:r>
    </w:p>
    <w:p w14:paraId="1257BECF" w14:textId="77777777" w:rsidR="000D5EA0" w:rsidRPr="00092701" w:rsidRDefault="000D5EA0" w:rsidP="000D5EA0">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 </w:t>
      </w:r>
    </w:p>
    <w:p w14:paraId="4B3FB95B" w14:textId="77777777" w:rsidR="000D5EA0" w:rsidRPr="00092701" w:rsidRDefault="000D5EA0" w:rsidP="000D5EA0">
      <w:pPr>
        <w:jc w:val="both"/>
        <w:rPr>
          <w:rFonts w:ascii="Arial" w:hAnsi="Arial" w:cs="Arial"/>
          <w:color w:val="000000" w:themeColor="text1"/>
          <w:sz w:val="22"/>
          <w:szCs w:val="22"/>
          <w:lang w:val="pt-PT"/>
        </w:rPr>
      </w:pPr>
    </w:p>
    <w:p w14:paraId="66B6ADB3" w14:textId="77777777" w:rsidR="000D5EA0" w:rsidRPr="00092701" w:rsidRDefault="000D5EA0" w:rsidP="000D5EA0">
      <w:pPr>
        <w:jc w:val="both"/>
        <w:rPr>
          <w:rFonts w:ascii="Arial" w:hAnsi="Arial" w:cs="Arial"/>
          <w:b/>
          <w:bCs/>
          <w:color w:val="000000" w:themeColor="text1"/>
          <w:sz w:val="22"/>
          <w:szCs w:val="22"/>
          <w:lang w:val="pt-PT"/>
        </w:rPr>
      </w:pPr>
      <w:r w:rsidRPr="00092701">
        <w:rPr>
          <w:rFonts w:ascii="Arial" w:hAnsi="Arial" w:cs="Arial"/>
          <w:b/>
          <w:bCs/>
          <w:color w:val="000000" w:themeColor="text1"/>
          <w:sz w:val="22"/>
          <w:szCs w:val="22"/>
          <w:lang w:val="pt-PT"/>
        </w:rPr>
        <w:t xml:space="preserve">Territorios elegibles </w:t>
      </w:r>
    </w:p>
    <w:p w14:paraId="09329D79" w14:textId="77777777" w:rsidR="000D5EA0" w:rsidRPr="00092701" w:rsidRDefault="000D5EA0" w:rsidP="000D5EA0">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a)  Guadalupe, Guyana Francesa, Martinica, Reunión – por ser Departamentos de Francia. </w:t>
      </w:r>
    </w:p>
    <w:p w14:paraId="75CFDE94" w14:textId="77777777" w:rsidR="000D5EA0" w:rsidRPr="00092701" w:rsidRDefault="000D5EA0" w:rsidP="000D5EA0">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b) Islas Vírgenes Estadounidenses, Puerto Rico, Guam – por ser Territorios de los Estados</w:t>
      </w:r>
    </w:p>
    <w:p w14:paraId="429AD9BD" w14:textId="77777777" w:rsidR="000D5EA0" w:rsidRPr="00CD1F41" w:rsidRDefault="000D5EA0" w:rsidP="000D5EA0">
      <w:pPr>
        <w:jc w:val="both"/>
        <w:rPr>
          <w:rFonts w:ascii="Arial" w:hAnsi="Arial" w:cs="Arial"/>
          <w:color w:val="000000" w:themeColor="text1"/>
          <w:sz w:val="22"/>
          <w:szCs w:val="22"/>
        </w:rPr>
      </w:pPr>
      <w:r w:rsidRPr="00CD1F41">
        <w:rPr>
          <w:rFonts w:ascii="Arial" w:hAnsi="Arial" w:cs="Arial"/>
          <w:color w:val="000000" w:themeColor="text1"/>
          <w:sz w:val="22"/>
          <w:szCs w:val="22"/>
        </w:rPr>
        <w:t xml:space="preserve">Unidos de América. </w:t>
      </w:r>
    </w:p>
    <w:p w14:paraId="499FF8CF" w14:textId="77777777" w:rsidR="000D5EA0" w:rsidRPr="00CD1F41" w:rsidRDefault="000D5EA0" w:rsidP="000D5EA0">
      <w:pPr>
        <w:jc w:val="both"/>
        <w:rPr>
          <w:rFonts w:ascii="Arial" w:hAnsi="Arial" w:cs="Arial"/>
          <w:color w:val="000000" w:themeColor="text1"/>
          <w:sz w:val="22"/>
          <w:szCs w:val="22"/>
        </w:rPr>
      </w:pPr>
      <w:r w:rsidRPr="00CD1F41">
        <w:rPr>
          <w:rFonts w:ascii="Arial" w:hAnsi="Arial" w:cs="Arial"/>
          <w:color w:val="000000" w:themeColor="text1"/>
          <w:sz w:val="22"/>
          <w:szCs w:val="22"/>
        </w:rPr>
        <w:t>c) Aruba – Por ser País Constituyente del Reino de los Países Bajos; y Bonaire, Curazao, Sint</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Maarten, Sint Eustatius – por ser Departamentos de Reino de los Países Bajos. </w:t>
      </w:r>
    </w:p>
    <w:p w14:paraId="1918EC2D" w14:textId="77777777" w:rsidR="000D5EA0" w:rsidRPr="00CD1F41" w:rsidRDefault="000D5EA0" w:rsidP="000D5EA0">
      <w:pPr>
        <w:jc w:val="both"/>
        <w:rPr>
          <w:rFonts w:ascii="Arial" w:hAnsi="Arial" w:cs="Arial"/>
          <w:color w:val="000000" w:themeColor="text1"/>
          <w:sz w:val="22"/>
          <w:szCs w:val="22"/>
        </w:rPr>
      </w:pPr>
      <w:r w:rsidRPr="00CD1F41">
        <w:rPr>
          <w:rFonts w:ascii="Arial" w:hAnsi="Arial" w:cs="Arial"/>
          <w:color w:val="000000" w:themeColor="text1"/>
          <w:sz w:val="22"/>
          <w:szCs w:val="22"/>
        </w:rPr>
        <w:t>d) Hong Kong – por ser Región Especial Administrativa de la República Popular de China</w:t>
      </w:r>
    </w:p>
    <w:p w14:paraId="3CDE5C8C" w14:textId="77777777" w:rsidR="000D5EA0" w:rsidRPr="000D5EA0" w:rsidRDefault="000D5EA0" w:rsidP="000D5EA0"/>
    <w:p w14:paraId="4A7C7B8D" w14:textId="77777777" w:rsidR="000D5EA0" w:rsidRDefault="000D5EA0" w:rsidP="006E6CF7">
      <w:pPr>
        <w:pStyle w:val="Ttulo1"/>
        <w:spacing w:before="0" w:after="0"/>
        <w:jc w:val="center"/>
        <w:rPr>
          <w:sz w:val="22"/>
          <w:szCs w:val="22"/>
        </w:rPr>
      </w:pPr>
    </w:p>
    <w:p w14:paraId="2B5E7701" w14:textId="1863DF5C" w:rsidR="00984862" w:rsidRPr="00664BAA" w:rsidRDefault="00984862" w:rsidP="006E6CF7">
      <w:pPr>
        <w:pStyle w:val="Ttulo1"/>
        <w:spacing w:before="0" w:after="0"/>
        <w:jc w:val="center"/>
        <w:rPr>
          <w:sz w:val="22"/>
          <w:szCs w:val="22"/>
        </w:rPr>
      </w:pPr>
      <w:bookmarkStart w:id="339" w:name="_Toc226538622"/>
      <w:r w:rsidRPr="00664BAA">
        <w:rPr>
          <w:sz w:val="22"/>
          <w:szCs w:val="22"/>
        </w:rPr>
        <w:t>Anexo 2. Prácticas Prohibidas</w:t>
      </w:r>
      <w:bookmarkEnd w:id="333"/>
      <w:bookmarkEnd w:id="339"/>
      <w:r w:rsidRPr="00664BAA">
        <w:rPr>
          <w:sz w:val="22"/>
          <w:szCs w:val="22"/>
        </w:rPr>
        <w:t xml:space="preserve"> </w:t>
      </w:r>
      <w:bookmarkEnd w:id="334"/>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383EBF">
      <w:pPr>
        <w:pStyle w:val="Prrafodelista"/>
        <w:numPr>
          <w:ilvl w:val="0"/>
          <w:numId w:val="8"/>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7C3D8462" w:rsidR="001C59C5" w:rsidRPr="00664BAA" w:rsidRDefault="001C59C5" w:rsidP="00383EBF">
      <w:pPr>
        <w:pStyle w:val="Prrafodelista"/>
        <w:numPr>
          <w:ilvl w:val="1"/>
          <w:numId w:val="8"/>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w:t>
      </w:r>
      <w:r w:rsidRPr="00664BAA">
        <w:rPr>
          <w:rFonts w:ascii="Arial" w:hAnsi="Arial" w:cs="Arial"/>
          <w:sz w:val="22"/>
          <w:szCs w:val="22"/>
        </w:rPr>
        <w:lastRenderedPageBreak/>
        <w:t>por las entidades competentes correspondientes. Cualquier evento de esta naturaleza debe ser informado al FCAS, a través de la Oficina de</w:t>
      </w:r>
      <w:r w:rsidR="000D5EA0">
        <w:rPr>
          <w:rFonts w:ascii="Arial" w:hAnsi="Arial" w:cs="Arial"/>
          <w:sz w:val="22"/>
          <w:szCs w:val="22"/>
        </w:rPr>
        <w:t xml:space="preserve"> la </w:t>
      </w:r>
      <w:r w:rsidRPr="00664BAA">
        <w:rPr>
          <w:rFonts w:ascii="Arial" w:hAnsi="Arial" w:cs="Arial"/>
          <w:sz w:val="22"/>
          <w:szCs w:val="22"/>
        </w:rPr>
        <w:t>Cooperación</w:t>
      </w:r>
      <w:r w:rsidR="000D5EA0">
        <w:rPr>
          <w:rFonts w:ascii="Arial" w:hAnsi="Arial" w:cs="Arial"/>
          <w:sz w:val="22"/>
          <w:szCs w:val="22"/>
        </w:rPr>
        <w:t xml:space="preserve"> Española</w:t>
      </w:r>
      <w:r w:rsidRPr="00664BAA">
        <w:rPr>
          <w:rFonts w:ascii="Arial" w:hAnsi="Arial" w:cs="Arial"/>
          <w:sz w:val="22"/>
          <w:szCs w:val="22"/>
        </w:rPr>
        <w:t xml:space="preserve"> (en adelante O</w:t>
      </w:r>
      <w:r w:rsidR="000D5EA0">
        <w:rPr>
          <w:rFonts w:ascii="Arial" w:hAnsi="Arial" w:cs="Arial"/>
          <w:sz w:val="22"/>
          <w:szCs w:val="22"/>
        </w:rPr>
        <w:t>CE</w:t>
      </w:r>
      <w:r w:rsidRPr="00664BAA">
        <w:rPr>
          <w:rFonts w:ascii="Arial" w:hAnsi="Arial" w:cs="Arial"/>
          <w:sz w:val="22"/>
          <w:szCs w:val="22"/>
        </w:rPr>
        <w:t xml:space="preserve">)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(iii)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(iv)</w:t>
      </w:r>
      <w:r w:rsidRPr="00664BAA">
        <w:rPr>
          <w:rFonts w:ascii="Arial" w:hAnsi="Arial" w:cs="Arial"/>
          <w:sz w:val="22"/>
          <w:szCs w:val="22"/>
        </w:rPr>
        <w:t xml:space="preserve"> </w:t>
      </w:r>
      <w:r w:rsidRPr="00664BAA">
        <w:rPr>
          <w:rFonts w:ascii="Arial" w:hAnsi="Arial" w:cs="Arial"/>
          <w:bCs/>
          <w:sz w:val="22"/>
          <w:szCs w:val="22"/>
        </w:rPr>
        <w:t xml:space="preserve">Una práctica colusoria es un acuerdo entre dos o más partes realizado con </w:t>
      </w:r>
      <w:r w:rsidRPr="00664BAA">
        <w:rPr>
          <w:rFonts w:ascii="Arial" w:hAnsi="Arial" w:cs="Arial"/>
          <w:bCs/>
          <w:sz w:val="22"/>
          <w:szCs w:val="22"/>
        </w:rPr>
        <w:lastRenderedPageBreak/>
        <w:t>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ii.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iii)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(b) Si la AECID determina que cualquier firma, entidad o individuo actuando como oferente o participando en una actividad financiada por la AECID incluidos, entre otros, solicitantes, oferentes, proveedores, contratistas, consultores, miembros del personal, subcontratistas, subconsultores,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 Suspender los desembolsos de la operación, si se determina, en cualquier etapa, que un empleado, agencia o representante del Prestatario, el Organismo Ejecutor o el Organismo Contratante ha cometido una Práctica 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(iii)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(iv)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 xml:space="preserve">(v) Declarar a una firma, entidad o individuo inelegible, en forma permanente o por determinado período de tiempo, para que (i) se le adjudiquen o participe en actividades financiadas por la AECID, y (ii) sea designado subconsultor,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 xml:space="preserve">(vi) Remitir el tema a las autoridades pertinentes encargadas de hacer cumplir </w:t>
      </w:r>
      <w:r w:rsidRPr="00664BAA">
        <w:rPr>
          <w:rFonts w:ascii="Arial" w:hAnsi="Arial" w:cs="Arial"/>
          <w:bCs/>
          <w:sz w:val="22"/>
          <w:szCs w:val="22"/>
        </w:rPr>
        <w:lastRenderedPageBreak/>
        <w:t>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(vii)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(e) Asimismo, cualquier firma, entidad o individuo actuando como oferente o participando en una actividad financiada por la AECID,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383EBF">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y las sanciones aplicables a la comisión de las mismas que constan 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383EBF">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383EBF">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rsidP="00383EBF">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4F34A4A4" w14:textId="77777777" w:rsidR="000D5EA0" w:rsidRPr="000D5EA0" w:rsidRDefault="000D5EA0" w:rsidP="000D5EA0">
      <w:pPr>
        <w:pStyle w:val="Prrafodelista"/>
        <w:widowControl w:val="0"/>
        <w:numPr>
          <w:ilvl w:val="0"/>
          <w:numId w:val="9"/>
        </w:numPr>
        <w:suppressAutoHyphens/>
        <w:overflowPunct w:val="0"/>
        <w:autoSpaceDE w:val="0"/>
        <w:autoSpaceDN w:val="0"/>
        <w:adjustRightInd w:val="0"/>
        <w:ind w:left="1276" w:hanging="567"/>
        <w:jc w:val="both"/>
        <w:textAlignment w:val="baseline"/>
        <w:rPr>
          <w:rFonts w:ascii="Arial" w:hAnsi="Arial" w:cs="Arial"/>
          <w:spacing w:val="-2"/>
          <w:sz w:val="22"/>
          <w:szCs w:val="22"/>
        </w:rPr>
      </w:pPr>
      <w:r w:rsidRPr="000D5EA0">
        <w:rPr>
          <w:rFonts w:ascii="Arial" w:hAnsi="Arial" w:cs="Arial"/>
          <w:iCs/>
          <w:sz w:val="22"/>
          <w:szCs w:val="22"/>
        </w:rPr>
        <w:t>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w:t>
      </w:r>
    </w:p>
    <w:p w14:paraId="7CAEE38F" w14:textId="77777777" w:rsidR="000D5EA0" w:rsidRDefault="000D5EA0" w:rsidP="000D5EA0">
      <w:pPr>
        <w:widowControl w:val="0"/>
        <w:suppressAutoHyphens/>
        <w:overflowPunct w:val="0"/>
        <w:autoSpaceDE w:val="0"/>
        <w:autoSpaceDN w:val="0"/>
        <w:adjustRightInd w:val="0"/>
        <w:jc w:val="both"/>
        <w:textAlignment w:val="baseline"/>
        <w:rPr>
          <w:rFonts w:ascii="Arial" w:hAnsi="Arial" w:cs="Arial"/>
          <w:spacing w:val="-2"/>
          <w:sz w:val="22"/>
          <w:szCs w:val="22"/>
        </w:rPr>
      </w:pPr>
    </w:p>
    <w:p w14:paraId="3E68C52C" w14:textId="77777777" w:rsidR="000D5EA0" w:rsidRPr="00664BAA" w:rsidRDefault="000D5EA0" w:rsidP="000D5EA0">
      <w:pPr>
        <w:tabs>
          <w:tab w:val="right" w:pos="9261"/>
        </w:tabs>
        <w:suppressAutoHyphens/>
        <w:jc w:val="both"/>
        <w:rPr>
          <w:rFonts w:ascii="Arial" w:hAnsi="Arial" w:cs="Arial"/>
          <w:spacing w:val="-2"/>
          <w:sz w:val="22"/>
          <w:szCs w:val="22"/>
        </w:rPr>
        <w:sectPr w:rsidR="000D5EA0" w:rsidRPr="00664BAA" w:rsidSect="00560AEE">
          <w:headerReference w:type="default" r:id="rId20"/>
          <w:pgSz w:w="11907" w:h="16839" w:code="9"/>
          <w:pgMar w:top="1418" w:right="1418" w:bottom="1418" w:left="1701" w:header="709" w:footer="709" w:gutter="0"/>
          <w:cols w:space="708"/>
          <w:docGrid w:linePitch="360"/>
        </w:sectPr>
      </w:pPr>
    </w:p>
    <w:p w14:paraId="18F8D8E5" w14:textId="689793B2" w:rsidR="008869C8" w:rsidRPr="00664BAA" w:rsidRDefault="004354F2" w:rsidP="006E6CF7">
      <w:pPr>
        <w:pStyle w:val="Ttulo1"/>
        <w:spacing w:before="0" w:after="0"/>
        <w:rPr>
          <w:sz w:val="22"/>
          <w:szCs w:val="22"/>
        </w:rPr>
      </w:pPr>
      <w:bookmarkStart w:id="340" w:name="_Toc226538623"/>
      <w:bookmarkStart w:id="341" w:name="_Toc350499532"/>
      <w:bookmarkStart w:id="342" w:name="_Toc350499691"/>
      <w:bookmarkStart w:id="343"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40"/>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D83B7E">
        <w:trPr>
          <w:trHeight w:val="1000"/>
          <w:jc w:val="center"/>
        </w:trPr>
        <w:tc>
          <w:tcPr>
            <w:tcW w:w="6471" w:type="dxa"/>
          </w:tcPr>
          <w:p w14:paraId="7DA87DF5" w14:textId="4BEE93EC" w:rsidR="00CD7841" w:rsidRDefault="00CC1C8D" w:rsidP="00674D68">
            <w:pPr>
              <w:pStyle w:val="TableParagraph"/>
              <w:spacing w:before="122"/>
              <w:ind w:left="107" w:right="93"/>
              <w:jc w:val="both"/>
            </w:pPr>
            <w:r w:rsidRPr="00CC1C8D">
              <w:rPr>
                <w:rFonts w:ascii="Arial" w:hAnsi="Arial" w:cs="Arial"/>
              </w:rPr>
              <w:t>Acreditar título universitario en las áreas: Arquitectura, Ingeniería: Empresas, Proyectos, Civil, Industrial, en Sistemas/Informática, Economía o afines.</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1A21EEF7" w:rsidR="00CD7841" w:rsidRDefault="00CC1C8D" w:rsidP="00674D68">
            <w:pPr>
              <w:pStyle w:val="TableParagraph"/>
              <w:spacing w:before="119"/>
              <w:ind w:left="107" w:right="92"/>
              <w:jc w:val="both"/>
            </w:pPr>
            <w:r w:rsidRPr="00CC1C8D">
              <w:rPr>
                <w:rFonts w:ascii="Arial" w:hAnsi="Arial" w:cs="Arial"/>
              </w:rPr>
              <w:t>Experiencia general mínima de siete (7) años, desde la obtención del primer título profesional válido.</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7E922DC7" w14:textId="77777777" w:rsidR="00CC1C8D" w:rsidRPr="00CC1C8D" w:rsidRDefault="00CC1C8D" w:rsidP="00CC1C8D">
            <w:pPr>
              <w:pStyle w:val="TableParagraph"/>
              <w:spacing w:before="120"/>
              <w:ind w:left="107" w:right="95"/>
              <w:jc w:val="both"/>
              <w:rPr>
                <w:rFonts w:ascii="Arial" w:hAnsi="Arial" w:cs="Arial"/>
              </w:rPr>
            </w:pPr>
            <w:r w:rsidRPr="00CC1C8D">
              <w:rPr>
                <w:rFonts w:ascii="Arial" w:hAnsi="Arial" w:cs="Arial"/>
              </w:rPr>
              <w:t xml:space="preserve">Experiencia mínima como especialista, técnico, director o coordinador de proyectos, planificación operativa, seguimiento y control de gestión, y similares, de planificación en el sector público o privado. De preferencia experiencia en proyectos financiados por instituciones públicas y/o multilaterales. </w:t>
            </w:r>
          </w:p>
          <w:p w14:paraId="307BF174" w14:textId="48F31B76" w:rsidR="00CD7841" w:rsidRDefault="00CC1C8D" w:rsidP="00CC1C8D">
            <w:pPr>
              <w:pStyle w:val="TableParagraph"/>
              <w:spacing w:before="120"/>
              <w:ind w:left="107" w:right="95"/>
              <w:jc w:val="both"/>
            </w:pPr>
            <w:r w:rsidRPr="00CC1C8D">
              <w:rPr>
                <w:rFonts w:ascii="Arial" w:hAnsi="Arial" w:cs="Arial"/>
              </w:rPr>
              <w:t>Con un mínimo de cinco (5) años, desde la obtención del primer título profesional.</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C56FD6">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C56FD6">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C56FD6">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C56FD6">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C56FD6">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79EF539B" w:rsidR="00AA3BFC" w:rsidRPr="006A54A1" w:rsidRDefault="00CC1C8D" w:rsidP="00C56FD6">
            <w:pPr>
              <w:spacing w:after="40"/>
              <w:jc w:val="center"/>
              <w:rPr>
                <w:rFonts w:ascii="Arial" w:hAnsi="Arial" w:cs="Arial"/>
                <w:b/>
                <w:sz w:val="20"/>
                <w:szCs w:val="20"/>
              </w:rPr>
            </w:pPr>
            <w:r>
              <w:rPr>
                <w:rFonts w:ascii="Arial" w:hAnsi="Arial" w:cs="Arial"/>
                <w:b/>
                <w:sz w:val="20"/>
                <w:szCs w:val="20"/>
              </w:rPr>
              <w:t>1</w:t>
            </w:r>
            <w:r w:rsidR="00AA3BFC">
              <w:rPr>
                <w:rFonts w:ascii="Arial" w:hAnsi="Arial" w:cs="Arial"/>
                <w:b/>
                <w:sz w:val="20"/>
                <w:szCs w:val="20"/>
              </w:rPr>
              <w:t>5</w:t>
            </w:r>
          </w:p>
        </w:tc>
      </w:tr>
      <w:tr w:rsidR="00AA3BFC" w:rsidRPr="006A54A1" w14:paraId="32E339D2" w14:textId="77777777" w:rsidTr="00C56FD6">
        <w:trPr>
          <w:trHeight w:val="485"/>
        </w:trPr>
        <w:tc>
          <w:tcPr>
            <w:tcW w:w="5790" w:type="dxa"/>
            <w:tcMar>
              <w:top w:w="100" w:type="dxa"/>
              <w:left w:w="80" w:type="dxa"/>
              <w:bottom w:w="100" w:type="dxa"/>
              <w:right w:w="80" w:type="dxa"/>
            </w:tcMar>
            <w:vAlign w:val="center"/>
            <w:hideMark/>
          </w:tcPr>
          <w:p w14:paraId="669129C9" w14:textId="43563F18" w:rsidR="00AA3BFC" w:rsidRPr="006A54A1" w:rsidRDefault="00CC1C8D" w:rsidP="00C56FD6">
            <w:pPr>
              <w:spacing w:after="40"/>
              <w:jc w:val="both"/>
              <w:rPr>
                <w:rFonts w:ascii="Arial" w:hAnsi="Arial" w:cs="Arial"/>
                <w:sz w:val="20"/>
                <w:szCs w:val="20"/>
              </w:rPr>
            </w:pPr>
            <w:r w:rsidRPr="009E0752">
              <w:rPr>
                <w:rFonts w:ascii="Century Gothic" w:hAnsi="Century Gothic"/>
                <w:sz w:val="20"/>
                <w:szCs w:val="20"/>
              </w:rPr>
              <w:t>Maestría en Gerencia</w:t>
            </w:r>
            <w:r>
              <w:rPr>
                <w:rFonts w:ascii="Century Gothic" w:hAnsi="Century Gothic"/>
                <w:sz w:val="20"/>
                <w:szCs w:val="20"/>
              </w:rPr>
              <w:t xml:space="preserve"> </w:t>
            </w:r>
            <w:r w:rsidRPr="009E0752">
              <w:rPr>
                <w:rFonts w:ascii="Century Gothic" w:hAnsi="Century Gothic"/>
                <w:sz w:val="20"/>
                <w:szCs w:val="20"/>
              </w:rPr>
              <w:t>/</w:t>
            </w:r>
            <w:r>
              <w:rPr>
                <w:rFonts w:ascii="Century Gothic" w:hAnsi="Century Gothic"/>
                <w:sz w:val="20"/>
                <w:szCs w:val="20"/>
              </w:rPr>
              <w:t xml:space="preserve"> </w:t>
            </w:r>
            <w:r w:rsidRPr="009E0752">
              <w:rPr>
                <w:rFonts w:ascii="Century Gothic" w:hAnsi="Century Gothic"/>
                <w:sz w:val="20"/>
                <w:szCs w:val="20"/>
              </w:rPr>
              <w:t>Dirección</w:t>
            </w:r>
            <w:r>
              <w:rPr>
                <w:rFonts w:ascii="Century Gothic" w:hAnsi="Century Gothic"/>
                <w:sz w:val="20"/>
                <w:szCs w:val="20"/>
              </w:rPr>
              <w:t xml:space="preserve"> </w:t>
            </w:r>
            <w:r w:rsidRPr="009E0752">
              <w:rPr>
                <w:rFonts w:ascii="Century Gothic" w:hAnsi="Century Gothic"/>
                <w:sz w:val="20"/>
                <w:szCs w:val="20"/>
              </w:rPr>
              <w:t>/</w:t>
            </w:r>
            <w:r>
              <w:rPr>
                <w:rFonts w:ascii="Century Gothic" w:hAnsi="Century Gothic"/>
                <w:sz w:val="20"/>
                <w:szCs w:val="20"/>
              </w:rPr>
              <w:t xml:space="preserve"> </w:t>
            </w:r>
            <w:r w:rsidRPr="009E0752">
              <w:rPr>
                <w:rFonts w:ascii="Century Gothic" w:hAnsi="Century Gothic"/>
                <w:sz w:val="20"/>
                <w:szCs w:val="20"/>
              </w:rPr>
              <w:t>Gestión</w:t>
            </w:r>
            <w:r>
              <w:rPr>
                <w:rFonts w:ascii="Century Gothic" w:hAnsi="Century Gothic"/>
                <w:sz w:val="20"/>
                <w:szCs w:val="20"/>
              </w:rPr>
              <w:t xml:space="preserve"> / Administración </w:t>
            </w:r>
            <w:r w:rsidRPr="009E0752">
              <w:rPr>
                <w:rFonts w:ascii="Century Gothic" w:hAnsi="Century Gothic"/>
                <w:sz w:val="20"/>
                <w:szCs w:val="20"/>
              </w:rPr>
              <w:t xml:space="preserve">de Proyectos, </w:t>
            </w:r>
            <w:r>
              <w:rPr>
                <w:rFonts w:ascii="Century Gothic" w:hAnsi="Century Gothic"/>
                <w:sz w:val="20"/>
                <w:szCs w:val="20"/>
              </w:rPr>
              <w:t>o su equivalente</w:t>
            </w:r>
          </w:p>
        </w:tc>
        <w:tc>
          <w:tcPr>
            <w:tcW w:w="1095" w:type="dxa"/>
            <w:tcMar>
              <w:top w:w="100" w:type="dxa"/>
              <w:left w:w="80" w:type="dxa"/>
              <w:bottom w:w="100" w:type="dxa"/>
              <w:right w:w="80" w:type="dxa"/>
            </w:tcMar>
            <w:vAlign w:val="center"/>
            <w:hideMark/>
          </w:tcPr>
          <w:p w14:paraId="69FCE127" w14:textId="3D6DBAF5" w:rsidR="00AA3BFC" w:rsidRPr="006A54A1" w:rsidRDefault="00CC1C8D" w:rsidP="00C56FD6">
            <w:pPr>
              <w:spacing w:after="40"/>
              <w:jc w:val="center"/>
              <w:rPr>
                <w:rFonts w:ascii="Arial" w:hAnsi="Arial" w:cs="Arial"/>
                <w:sz w:val="20"/>
                <w:szCs w:val="20"/>
              </w:rPr>
            </w:pPr>
            <w:r>
              <w:rPr>
                <w:rFonts w:ascii="Arial" w:hAnsi="Arial" w:cs="Arial"/>
                <w:sz w:val="20"/>
                <w:szCs w:val="20"/>
              </w:rPr>
              <w:t>1</w:t>
            </w:r>
            <w:r w:rsidR="00AA3BFC">
              <w:rPr>
                <w:rFonts w:ascii="Arial" w:hAnsi="Arial" w:cs="Arial"/>
                <w:sz w:val="20"/>
                <w:szCs w:val="20"/>
              </w:rPr>
              <w:t>5</w:t>
            </w:r>
          </w:p>
        </w:tc>
        <w:tc>
          <w:tcPr>
            <w:tcW w:w="1110" w:type="dxa"/>
            <w:vAlign w:val="center"/>
            <w:hideMark/>
          </w:tcPr>
          <w:p w14:paraId="25568CE8" w14:textId="26E52B79" w:rsidR="00AA3BFC" w:rsidRPr="006A54A1" w:rsidRDefault="00CC1C8D" w:rsidP="00C56FD6">
            <w:pPr>
              <w:jc w:val="center"/>
              <w:rPr>
                <w:rFonts w:ascii="Arial" w:hAnsi="Arial" w:cs="Arial"/>
                <w:sz w:val="20"/>
                <w:szCs w:val="20"/>
              </w:rPr>
            </w:pPr>
            <w:r>
              <w:rPr>
                <w:rFonts w:ascii="Arial" w:hAnsi="Arial" w:cs="Arial"/>
                <w:sz w:val="20"/>
                <w:szCs w:val="20"/>
              </w:rPr>
              <w:t>1</w:t>
            </w:r>
            <w:r w:rsidR="00AA3BFC">
              <w:rPr>
                <w:rFonts w:ascii="Arial" w:hAnsi="Arial" w:cs="Arial"/>
                <w:sz w:val="20"/>
                <w:szCs w:val="20"/>
              </w:rPr>
              <w:t>5</w:t>
            </w:r>
          </w:p>
        </w:tc>
        <w:tc>
          <w:tcPr>
            <w:tcW w:w="825" w:type="dxa"/>
            <w:vAlign w:val="center"/>
            <w:hideMark/>
          </w:tcPr>
          <w:p w14:paraId="04685DCD" w14:textId="77777777" w:rsidR="00AA3BFC" w:rsidRPr="006A54A1" w:rsidRDefault="00AA3BFC" w:rsidP="00C56FD6">
            <w:pPr>
              <w:rPr>
                <w:rFonts w:ascii="Arial" w:hAnsi="Arial" w:cs="Arial"/>
                <w:sz w:val="20"/>
                <w:szCs w:val="20"/>
              </w:rPr>
            </w:pPr>
          </w:p>
        </w:tc>
      </w:tr>
      <w:tr w:rsidR="00AA3BFC" w:rsidRPr="006A54A1" w14:paraId="17656A58" w14:textId="77777777" w:rsidTr="000D5EA0">
        <w:trPr>
          <w:trHeight w:val="442"/>
        </w:trPr>
        <w:tc>
          <w:tcPr>
            <w:tcW w:w="5790" w:type="dxa"/>
            <w:tcMar>
              <w:top w:w="100" w:type="dxa"/>
              <w:left w:w="80" w:type="dxa"/>
              <w:bottom w:w="100" w:type="dxa"/>
              <w:right w:w="80" w:type="dxa"/>
            </w:tcMar>
            <w:vAlign w:val="center"/>
            <w:hideMark/>
          </w:tcPr>
          <w:p w14:paraId="34A47987" w14:textId="3195AE8B" w:rsidR="00AA3BFC" w:rsidRPr="006A54A1" w:rsidRDefault="00CC1C8D" w:rsidP="00CC1C8D">
            <w:pPr>
              <w:spacing w:after="40"/>
              <w:jc w:val="both"/>
              <w:rPr>
                <w:rFonts w:ascii="Arial" w:hAnsi="Arial" w:cs="Arial"/>
                <w:sz w:val="20"/>
                <w:szCs w:val="20"/>
              </w:rPr>
            </w:pPr>
            <w:r w:rsidRPr="00CC1C8D">
              <w:rPr>
                <w:rFonts w:ascii="Arial" w:hAnsi="Arial" w:cs="Arial"/>
                <w:sz w:val="20"/>
                <w:szCs w:val="20"/>
              </w:rPr>
              <w:lastRenderedPageBreak/>
              <w:t>Certificación PMP (registrada en la página:   www.pmi.org), por la que se otorgará 10 puntos.</w:t>
            </w:r>
          </w:p>
        </w:tc>
        <w:tc>
          <w:tcPr>
            <w:tcW w:w="1095" w:type="dxa"/>
            <w:tcMar>
              <w:top w:w="100" w:type="dxa"/>
              <w:left w:w="80" w:type="dxa"/>
              <w:bottom w:w="100" w:type="dxa"/>
              <w:right w:w="80" w:type="dxa"/>
            </w:tcMar>
            <w:vAlign w:val="center"/>
            <w:hideMark/>
          </w:tcPr>
          <w:p w14:paraId="24D6FD12" w14:textId="04C7AFB4" w:rsidR="00AA3BFC" w:rsidRPr="006A54A1" w:rsidRDefault="00CC1C8D" w:rsidP="00C56FD6">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66B76AE3" w14:textId="77777777" w:rsidR="00AA3BFC" w:rsidRPr="006A54A1" w:rsidRDefault="00AA3BFC" w:rsidP="00C56FD6">
            <w:pPr>
              <w:spacing w:after="40"/>
              <w:jc w:val="center"/>
              <w:rPr>
                <w:rFonts w:ascii="Arial" w:hAnsi="Arial" w:cs="Arial"/>
                <w:sz w:val="20"/>
                <w:szCs w:val="20"/>
              </w:rPr>
            </w:pPr>
            <w:r>
              <w:rPr>
                <w:rFonts w:ascii="Arial" w:hAnsi="Arial" w:cs="Arial"/>
                <w:sz w:val="20"/>
                <w:szCs w:val="20"/>
              </w:rPr>
              <w:t>10</w:t>
            </w:r>
          </w:p>
        </w:tc>
        <w:tc>
          <w:tcPr>
            <w:tcW w:w="825" w:type="dxa"/>
            <w:tcMar>
              <w:top w:w="100" w:type="dxa"/>
              <w:left w:w="80" w:type="dxa"/>
              <w:bottom w:w="100" w:type="dxa"/>
              <w:right w:w="80" w:type="dxa"/>
            </w:tcMar>
            <w:vAlign w:val="center"/>
          </w:tcPr>
          <w:p w14:paraId="258C6E05" w14:textId="77777777" w:rsidR="00AA3BFC" w:rsidRPr="006A54A1" w:rsidRDefault="00AA3BFC" w:rsidP="00C56FD6">
            <w:pPr>
              <w:spacing w:after="40"/>
              <w:jc w:val="center"/>
              <w:rPr>
                <w:rFonts w:ascii="Arial" w:hAnsi="Arial" w:cs="Arial"/>
                <w:sz w:val="20"/>
                <w:szCs w:val="20"/>
              </w:rPr>
            </w:pPr>
          </w:p>
        </w:tc>
      </w:tr>
      <w:tr w:rsidR="00CC1C8D" w:rsidRPr="006A54A1" w14:paraId="61A0D565" w14:textId="77777777" w:rsidTr="00C56FD6">
        <w:trPr>
          <w:trHeight w:val="1055"/>
        </w:trPr>
        <w:tc>
          <w:tcPr>
            <w:tcW w:w="5790" w:type="dxa"/>
            <w:tcMar>
              <w:top w:w="100" w:type="dxa"/>
              <w:left w:w="80" w:type="dxa"/>
              <w:bottom w:w="100" w:type="dxa"/>
              <w:right w:w="80" w:type="dxa"/>
            </w:tcMar>
            <w:vAlign w:val="center"/>
          </w:tcPr>
          <w:p w14:paraId="2C5E34ED" w14:textId="19EDC9C2" w:rsidR="00CC1C8D" w:rsidRPr="00CC1C8D" w:rsidRDefault="00CC1C8D" w:rsidP="00CC1C8D">
            <w:pPr>
              <w:spacing w:after="40"/>
              <w:jc w:val="both"/>
              <w:rPr>
                <w:rFonts w:ascii="Arial" w:hAnsi="Arial" w:cs="Arial"/>
                <w:sz w:val="20"/>
                <w:szCs w:val="20"/>
              </w:rPr>
            </w:pPr>
            <w:r w:rsidRPr="00CC1C8D">
              <w:rPr>
                <w:rFonts w:ascii="Arial" w:hAnsi="Arial" w:cs="Arial"/>
                <w:sz w:val="20"/>
                <w:szCs w:val="20"/>
              </w:rPr>
              <w:t>Acreditar capacitaciones relacionados a la Gerencia/Dirección/Gestión de proyectos y/o gestión de riesgos.</w:t>
            </w:r>
          </w:p>
          <w:p w14:paraId="352143D0" w14:textId="77777777" w:rsidR="00CC1C8D" w:rsidRPr="00CC1C8D" w:rsidRDefault="00CC1C8D" w:rsidP="00CC1C8D">
            <w:pPr>
              <w:spacing w:after="40"/>
              <w:jc w:val="both"/>
              <w:rPr>
                <w:rFonts w:ascii="Arial" w:hAnsi="Arial" w:cs="Arial"/>
                <w:sz w:val="20"/>
                <w:szCs w:val="20"/>
              </w:rPr>
            </w:pPr>
          </w:p>
          <w:p w14:paraId="2BE27D4B" w14:textId="35D283AF" w:rsidR="00CC1C8D" w:rsidRPr="00CC1C8D" w:rsidRDefault="00CC1C8D" w:rsidP="00CC1C8D">
            <w:pPr>
              <w:spacing w:after="40"/>
              <w:jc w:val="both"/>
              <w:rPr>
                <w:rFonts w:ascii="Arial" w:hAnsi="Arial" w:cs="Arial"/>
                <w:sz w:val="20"/>
                <w:szCs w:val="20"/>
              </w:rPr>
            </w:pPr>
            <w:r w:rsidRPr="00CC1C8D">
              <w:rPr>
                <w:rFonts w:ascii="Arial" w:hAnsi="Arial" w:cs="Arial"/>
                <w:sz w:val="20"/>
                <w:szCs w:val="20"/>
              </w:rPr>
              <w:t xml:space="preserve">Se valorará cada curso de capacitación con un mínimo de duración de </w:t>
            </w:r>
            <w:r w:rsidR="0017179D">
              <w:rPr>
                <w:rFonts w:ascii="Arial" w:hAnsi="Arial" w:cs="Arial"/>
                <w:sz w:val="20"/>
                <w:szCs w:val="20"/>
              </w:rPr>
              <w:t>3</w:t>
            </w:r>
            <w:r w:rsidRPr="00CC1C8D">
              <w:rPr>
                <w:rFonts w:ascii="Arial" w:hAnsi="Arial" w:cs="Arial"/>
                <w:sz w:val="20"/>
                <w:szCs w:val="20"/>
              </w:rPr>
              <w:t>0 horas. Se otorgará 2.5 puntos por curso, que pueden completarse con uno o dos eventos efectuados en los últimos 5 años; con calificación máxima de hasta 5 puntos.</w:t>
            </w:r>
          </w:p>
        </w:tc>
        <w:tc>
          <w:tcPr>
            <w:tcW w:w="1095" w:type="dxa"/>
            <w:tcMar>
              <w:top w:w="100" w:type="dxa"/>
              <w:left w:w="80" w:type="dxa"/>
              <w:bottom w:w="100" w:type="dxa"/>
              <w:right w:w="80" w:type="dxa"/>
            </w:tcMar>
            <w:vAlign w:val="center"/>
          </w:tcPr>
          <w:p w14:paraId="2AED77B2" w14:textId="05CCB78A" w:rsidR="00CC1C8D" w:rsidRDefault="00CC1C8D" w:rsidP="00C56FD6">
            <w:pPr>
              <w:spacing w:after="40"/>
              <w:jc w:val="center"/>
              <w:rPr>
                <w:rFonts w:ascii="Arial" w:hAnsi="Arial" w:cs="Arial"/>
                <w:sz w:val="20"/>
                <w:szCs w:val="20"/>
              </w:rPr>
            </w:pPr>
            <w:r>
              <w:rPr>
                <w:rFonts w:ascii="Arial" w:hAnsi="Arial" w:cs="Arial"/>
                <w:sz w:val="20"/>
                <w:szCs w:val="20"/>
              </w:rPr>
              <w:t>2.5</w:t>
            </w:r>
          </w:p>
        </w:tc>
        <w:tc>
          <w:tcPr>
            <w:tcW w:w="1110" w:type="dxa"/>
            <w:tcMar>
              <w:top w:w="100" w:type="dxa"/>
              <w:left w:w="80" w:type="dxa"/>
              <w:bottom w:w="100" w:type="dxa"/>
              <w:right w:w="80" w:type="dxa"/>
            </w:tcMar>
            <w:vAlign w:val="center"/>
          </w:tcPr>
          <w:p w14:paraId="7315AC25" w14:textId="6511DC40" w:rsidR="00CC1C8D" w:rsidRDefault="00CC1C8D" w:rsidP="00C56FD6">
            <w:pPr>
              <w:spacing w:after="40"/>
              <w:jc w:val="center"/>
              <w:rPr>
                <w:rFonts w:ascii="Arial" w:hAnsi="Arial" w:cs="Arial"/>
                <w:sz w:val="20"/>
                <w:szCs w:val="20"/>
              </w:rPr>
            </w:pPr>
            <w:r>
              <w:rPr>
                <w:rFonts w:ascii="Arial" w:hAnsi="Arial" w:cs="Arial"/>
                <w:sz w:val="20"/>
                <w:szCs w:val="20"/>
              </w:rPr>
              <w:t>5</w:t>
            </w:r>
          </w:p>
        </w:tc>
        <w:tc>
          <w:tcPr>
            <w:tcW w:w="825" w:type="dxa"/>
            <w:tcMar>
              <w:top w:w="100" w:type="dxa"/>
              <w:left w:w="80" w:type="dxa"/>
              <w:bottom w:w="100" w:type="dxa"/>
              <w:right w:w="80" w:type="dxa"/>
            </w:tcMar>
            <w:vAlign w:val="center"/>
          </w:tcPr>
          <w:p w14:paraId="217A0865" w14:textId="77777777" w:rsidR="00CC1C8D" w:rsidRPr="006A54A1" w:rsidRDefault="00CC1C8D" w:rsidP="00C56FD6">
            <w:pPr>
              <w:spacing w:after="40"/>
              <w:jc w:val="center"/>
              <w:rPr>
                <w:rFonts w:ascii="Arial" w:hAnsi="Arial" w:cs="Arial"/>
                <w:sz w:val="20"/>
                <w:szCs w:val="20"/>
              </w:rPr>
            </w:pPr>
          </w:p>
        </w:tc>
      </w:tr>
      <w:tr w:rsidR="00AA3BFC" w:rsidRPr="006A54A1" w14:paraId="11232C22" w14:textId="77777777" w:rsidTr="00C56FD6">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C56FD6">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415FDDFF" w:rsidR="00AA3BFC" w:rsidRPr="006A54A1" w:rsidRDefault="00CC1C8D" w:rsidP="00C56FD6">
            <w:pPr>
              <w:spacing w:after="40"/>
              <w:jc w:val="center"/>
              <w:rPr>
                <w:rFonts w:ascii="Arial" w:hAnsi="Arial" w:cs="Arial"/>
                <w:b/>
                <w:sz w:val="20"/>
                <w:szCs w:val="20"/>
              </w:rPr>
            </w:pPr>
            <w:r>
              <w:rPr>
                <w:rFonts w:ascii="Arial" w:hAnsi="Arial" w:cs="Arial"/>
                <w:b/>
                <w:sz w:val="20"/>
                <w:szCs w:val="20"/>
              </w:rPr>
              <w:t>35</w:t>
            </w:r>
          </w:p>
        </w:tc>
      </w:tr>
      <w:tr w:rsidR="00AA3BFC" w:rsidRPr="006A54A1" w14:paraId="786C0A05" w14:textId="77777777" w:rsidTr="000D5EA0">
        <w:trPr>
          <w:trHeight w:val="935"/>
        </w:trPr>
        <w:tc>
          <w:tcPr>
            <w:tcW w:w="5790" w:type="dxa"/>
            <w:tcMar>
              <w:top w:w="100" w:type="dxa"/>
              <w:left w:w="80" w:type="dxa"/>
              <w:bottom w:w="100" w:type="dxa"/>
              <w:right w:w="80" w:type="dxa"/>
            </w:tcMar>
            <w:vAlign w:val="center"/>
          </w:tcPr>
          <w:p w14:paraId="71E19BE2" w14:textId="3BB54FF8" w:rsidR="00AA3BFC" w:rsidRPr="006A54A1" w:rsidRDefault="00CC1C8D" w:rsidP="00C56FD6">
            <w:pPr>
              <w:widowControl w:val="0"/>
              <w:snapToGrid w:val="0"/>
              <w:jc w:val="both"/>
              <w:rPr>
                <w:rFonts w:ascii="Arial" w:hAnsi="Arial" w:cs="Arial"/>
                <w:sz w:val="20"/>
                <w:szCs w:val="20"/>
              </w:rPr>
            </w:pPr>
            <w:r w:rsidRPr="00CC1C8D">
              <w:rPr>
                <w:rFonts w:ascii="Arial" w:hAnsi="Arial" w:cs="Arial"/>
                <w:sz w:val="20"/>
                <w:szCs w:val="20"/>
              </w:rPr>
              <w:t>Se otorgarán 5 puntos por cada año adicional a partir del cumplimiento del mínimo requerido para experiencia general (7 años). Máximo 35 puntos.</w:t>
            </w:r>
          </w:p>
        </w:tc>
        <w:tc>
          <w:tcPr>
            <w:tcW w:w="1095" w:type="dxa"/>
            <w:tcMar>
              <w:top w:w="100" w:type="dxa"/>
              <w:left w:w="80" w:type="dxa"/>
              <w:bottom w:w="100" w:type="dxa"/>
              <w:right w:w="80" w:type="dxa"/>
            </w:tcMar>
            <w:vAlign w:val="center"/>
            <w:hideMark/>
          </w:tcPr>
          <w:p w14:paraId="77261087" w14:textId="77777777" w:rsidR="00AA3BFC" w:rsidRPr="006A54A1" w:rsidRDefault="00AA3BFC" w:rsidP="00C56FD6">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7840E3F8" w:rsidR="00AA3BFC" w:rsidRPr="006A54A1" w:rsidRDefault="00CC1C8D" w:rsidP="00C56FD6">
            <w:pPr>
              <w:spacing w:after="40"/>
              <w:jc w:val="center"/>
              <w:rPr>
                <w:rFonts w:ascii="Arial" w:hAnsi="Arial" w:cs="Arial"/>
                <w:sz w:val="20"/>
                <w:szCs w:val="20"/>
              </w:rPr>
            </w:pPr>
            <w:r>
              <w:rPr>
                <w:rFonts w:ascii="Arial" w:hAnsi="Arial" w:cs="Arial"/>
                <w:sz w:val="20"/>
                <w:szCs w:val="20"/>
              </w:rPr>
              <w:t>35</w:t>
            </w:r>
          </w:p>
        </w:tc>
        <w:tc>
          <w:tcPr>
            <w:tcW w:w="825" w:type="dxa"/>
            <w:tcMar>
              <w:top w:w="100" w:type="dxa"/>
              <w:left w:w="80" w:type="dxa"/>
              <w:bottom w:w="100" w:type="dxa"/>
              <w:right w:w="80" w:type="dxa"/>
            </w:tcMar>
            <w:vAlign w:val="center"/>
          </w:tcPr>
          <w:p w14:paraId="7BD6BF0B" w14:textId="77777777" w:rsidR="00AA3BFC" w:rsidRPr="006A54A1" w:rsidRDefault="00AA3BFC" w:rsidP="00C56FD6">
            <w:pPr>
              <w:spacing w:after="40"/>
              <w:jc w:val="center"/>
              <w:rPr>
                <w:rFonts w:ascii="Arial" w:hAnsi="Arial" w:cs="Arial"/>
                <w:sz w:val="20"/>
                <w:szCs w:val="20"/>
              </w:rPr>
            </w:pPr>
          </w:p>
        </w:tc>
      </w:tr>
      <w:tr w:rsidR="00AA3BFC" w:rsidRPr="006A54A1" w14:paraId="10BECC22" w14:textId="77777777" w:rsidTr="00C56FD6">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C56FD6">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C56FD6">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77777777" w:rsidR="00AA3BFC" w:rsidRPr="006A54A1" w:rsidRDefault="00AA3BFC" w:rsidP="00C56FD6">
            <w:pPr>
              <w:spacing w:after="40"/>
              <w:jc w:val="center"/>
              <w:rPr>
                <w:rFonts w:ascii="Arial" w:hAnsi="Arial" w:cs="Arial"/>
                <w:b/>
                <w:sz w:val="20"/>
                <w:szCs w:val="20"/>
              </w:rPr>
            </w:pPr>
            <w:r>
              <w:rPr>
                <w:rFonts w:ascii="Arial" w:hAnsi="Arial" w:cs="Arial"/>
                <w:b/>
                <w:sz w:val="20"/>
                <w:szCs w:val="20"/>
              </w:rPr>
              <w:t>45</w:t>
            </w:r>
          </w:p>
        </w:tc>
      </w:tr>
      <w:tr w:rsidR="00AA3BFC" w:rsidRPr="006A54A1" w14:paraId="5B744610" w14:textId="77777777" w:rsidTr="00872319">
        <w:trPr>
          <w:trHeight w:val="2953"/>
        </w:trPr>
        <w:tc>
          <w:tcPr>
            <w:tcW w:w="5790" w:type="dxa"/>
            <w:tcMar>
              <w:top w:w="100" w:type="dxa"/>
              <w:left w:w="80" w:type="dxa"/>
              <w:bottom w:w="100" w:type="dxa"/>
              <w:right w:w="80" w:type="dxa"/>
            </w:tcMar>
            <w:vAlign w:val="center"/>
          </w:tcPr>
          <w:p w14:paraId="00410794" w14:textId="77777777" w:rsidR="00AA3BFC" w:rsidRDefault="00CC1C8D" w:rsidP="00C56FD6">
            <w:pPr>
              <w:widowControl w:val="0"/>
              <w:snapToGrid w:val="0"/>
              <w:jc w:val="both"/>
              <w:rPr>
                <w:rFonts w:ascii="Arial" w:hAnsi="Arial" w:cs="Arial"/>
                <w:sz w:val="20"/>
                <w:szCs w:val="20"/>
              </w:rPr>
            </w:pPr>
            <w:r w:rsidRPr="00CC1C8D">
              <w:rPr>
                <w:rFonts w:ascii="Arial" w:hAnsi="Arial" w:cs="Arial"/>
                <w:sz w:val="20"/>
                <w:szCs w:val="20"/>
              </w:rPr>
              <w:t>Acreditar experiencia específica en el sector público o privado, mínima de cinco (5) años contados a partir de la fecha de obtención del primer título profesional, como especialista, gerente, director, supervisor o coordinador de gestión institucional, gestión y/o dirección de proyectos, planificación estratégica, planificación operativa, seguimiento y control de gestión, y similares. (Máximo 50 puntos)</w:t>
            </w:r>
          </w:p>
          <w:p w14:paraId="35E4BF15" w14:textId="77777777" w:rsidR="00CC1C8D" w:rsidRDefault="00CC1C8D" w:rsidP="00C56FD6">
            <w:pPr>
              <w:widowControl w:val="0"/>
              <w:snapToGrid w:val="0"/>
              <w:jc w:val="both"/>
              <w:rPr>
                <w:rFonts w:ascii="Arial" w:hAnsi="Arial" w:cs="Arial"/>
                <w:sz w:val="20"/>
                <w:szCs w:val="20"/>
              </w:rPr>
            </w:pPr>
          </w:p>
          <w:p w14:paraId="5D60FCCE" w14:textId="77777777" w:rsidR="00CC1C8D" w:rsidRPr="00CC1C8D" w:rsidRDefault="00CC1C8D" w:rsidP="00CC1C8D">
            <w:pPr>
              <w:widowControl w:val="0"/>
              <w:snapToGrid w:val="0"/>
              <w:jc w:val="both"/>
              <w:rPr>
                <w:rFonts w:ascii="Arial" w:hAnsi="Arial" w:cs="Arial"/>
                <w:sz w:val="20"/>
                <w:szCs w:val="20"/>
              </w:rPr>
            </w:pPr>
            <w:r w:rsidRPr="00CC1C8D">
              <w:rPr>
                <w:rFonts w:ascii="Arial" w:hAnsi="Arial" w:cs="Arial"/>
                <w:sz w:val="20"/>
                <w:szCs w:val="20"/>
              </w:rPr>
              <w:t>Se otorgará 10 puntos por cada año adicional a partir del cumplimiento del mínimo requerido para experiencia específica en el sector público o privado, como especialista, director, gerente, coordinador en gestión y/o dirección de proyectos, planificación estratégica, planificación operativa, seguimiento y control de gestión, y similares.</w:t>
            </w:r>
          </w:p>
          <w:p w14:paraId="6CCF4E43" w14:textId="77777777" w:rsidR="00CC1C8D" w:rsidRPr="00CC1C8D" w:rsidRDefault="00CC1C8D" w:rsidP="00CC1C8D">
            <w:pPr>
              <w:widowControl w:val="0"/>
              <w:snapToGrid w:val="0"/>
              <w:jc w:val="both"/>
              <w:rPr>
                <w:rFonts w:ascii="Arial" w:hAnsi="Arial" w:cs="Arial"/>
                <w:sz w:val="20"/>
                <w:szCs w:val="20"/>
              </w:rPr>
            </w:pPr>
          </w:p>
          <w:p w14:paraId="48543505" w14:textId="77777777" w:rsidR="00872319" w:rsidRPr="009A17C6" w:rsidRDefault="00872319" w:rsidP="00872319">
            <w:pPr>
              <w:widowControl w:val="0"/>
              <w:snapToGrid w:val="0"/>
              <w:jc w:val="both"/>
              <w:rPr>
                <w:rFonts w:ascii="Arial" w:hAnsi="Arial" w:cs="Arial"/>
                <w:sz w:val="20"/>
                <w:szCs w:val="20"/>
              </w:rPr>
            </w:pPr>
            <w:r w:rsidRPr="009A17C6">
              <w:rPr>
                <w:rFonts w:ascii="Arial" w:hAnsi="Arial" w:cs="Arial"/>
                <w:sz w:val="20"/>
                <w:szCs w:val="20"/>
              </w:rPr>
              <w:t>Si la experiencia presentada en la sección anterior, ha sido</w:t>
            </w:r>
          </w:p>
          <w:p w14:paraId="6182EF69" w14:textId="77777777" w:rsidR="00872319" w:rsidRPr="009A17C6" w:rsidRDefault="00872319" w:rsidP="00872319">
            <w:pPr>
              <w:widowControl w:val="0"/>
              <w:snapToGrid w:val="0"/>
              <w:jc w:val="both"/>
              <w:rPr>
                <w:rFonts w:ascii="Arial" w:hAnsi="Arial" w:cs="Arial"/>
                <w:sz w:val="20"/>
                <w:szCs w:val="20"/>
              </w:rPr>
            </w:pPr>
            <w:r w:rsidRPr="009A17C6">
              <w:rPr>
                <w:rFonts w:ascii="Arial" w:hAnsi="Arial" w:cs="Arial"/>
                <w:sz w:val="20"/>
                <w:szCs w:val="20"/>
              </w:rPr>
              <w:t>obtenida en proyectos que hayan gestionado fondos BID, BEI</w:t>
            </w:r>
          </w:p>
          <w:p w14:paraId="4EAC8F47" w14:textId="7407FBC9" w:rsidR="00CC1C8D" w:rsidRPr="0021013D" w:rsidRDefault="00872319" w:rsidP="00872319">
            <w:pPr>
              <w:widowControl w:val="0"/>
              <w:snapToGrid w:val="0"/>
              <w:jc w:val="both"/>
              <w:rPr>
                <w:rFonts w:ascii="Arial" w:hAnsi="Arial" w:cs="Arial"/>
                <w:sz w:val="20"/>
                <w:szCs w:val="20"/>
              </w:rPr>
            </w:pPr>
            <w:r w:rsidRPr="009A17C6">
              <w:rPr>
                <w:rFonts w:ascii="Arial" w:hAnsi="Arial" w:cs="Arial"/>
                <w:sz w:val="20"/>
                <w:szCs w:val="20"/>
              </w:rPr>
              <w:t>y/o AECID</w:t>
            </w:r>
            <w:r>
              <w:rPr>
                <w:rFonts w:ascii="Arial" w:hAnsi="Arial" w:cs="Arial"/>
                <w:sz w:val="20"/>
                <w:szCs w:val="20"/>
              </w:rPr>
              <w:t xml:space="preserve"> s</w:t>
            </w:r>
            <w:r w:rsidR="00CC1C8D" w:rsidRPr="00CC1C8D">
              <w:rPr>
                <w:rFonts w:ascii="Arial" w:hAnsi="Arial" w:cs="Arial"/>
                <w:sz w:val="20"/>
                <w:szCs w:val="20"/>
              </w:rPr>
              <w:t>e otorgarán 5 puntos</w:t>
            </w:r>
            <w:r>
              <w:rPr>
                <w:rFonts w:ascii="Arial" w:hAnsi="Arial" w:cs="Arial"/>
                <w:sz w:val="20"/>
                <w:szCs w:val="20"/>
              </w:rPr>
              <w:t>.</w:t>
            </w:r>
          </w:p>
        </w:tc>
        <w:tc>
          <w:tcPr>
            <w:tcW w:w="1095" w:type="dxa"/>
            <w:tcMar>
              <w:top w:w="100" w:type="dxa"/>
              <w:left w:w="80" w:type="dxa"/>
              <w:bottom w:w="100" w:type="dxa"/>
              <w:right w:w="80" w:type="dxa"/>
            </w:tcMar>
            <w:vAlign w:val="center"/>
            <w:hideMark/>
          </w:tcPr>
          <w:p w14:paraId="4D017354" w14:textId="2AB83433" w:rsidR="00AA3BFC" w:rsidRPr="006A54A1" w:rsidRDefault="00CC1C8D" w:rsidP="00C56FD6">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BB243DE" w14:textId="6675600C" w:rsidR="00AA3BFC" w:rsidRPr="006A54A1" w:rsidRDefault="00CC1C8D" w:rsidP="00C56FD6">
            <w:pPr>
              <w:spacing w:after="40"/>
              <w:jc w:val="center"/>
              <w:rPr>
                <w:rFonts w:ascii="Arial" w:hAnsi="Arial" w:cs="Arial"/>
                <w:sz w:val="20"/>
                <w:szCs w:val="20"/>
              </w:rPr>
            </w:pPr>
            <w:r>
              <w:rPr>
                <w:rFonts w:ascii="Arial" w:hAnsi="Arial" w:cs="Arial"/>
                <w:sz w:val="20"/>
                <w:szCs w:val="20"/>
              </w:rPr>
              <w:t>50</w:t>
            </w:r>
          </w:p>
        </w:tc>
        <w:tc>
          <w:tcPr>
            <w:tcW w:w="825" w:type="dxa"/>
            <w:tcMar>
              <w:top w:w="100" w:type="dxa"/>
              <w:left w:w="80" w:type="dxa"/>
              <w:bottom w:w="100" w:type="dxa"/>
              <w:right w:w="80" w:type="dxa"/>
            </w:tcMar>
            <w:vAlign w:val="center"/>
          </w:tcPr>
          <w:p w14:paraId="10E27A23" w14:textId="77777777" w:rsidR="00AA3BFC" w:rsidRPr="006A54A1" w:rsidRDefault="00AA3BFC" w:rsidP="00C56FD6">
            <w:pPr>
              <w:spacing w:after="40"/>
              <w:jc w:val="center"/>
              <w:rPr>
                <w:rFonts w:ascii="Arial" w:hAnsi="Arial" w:cs="Arial"/>
                <w:sz w:val="20"/>
                <w:szCs w:val="20"/>
              </w:rPr>
            </w:pPr>
          </w:p>
        </w:tc>
      </w:tr>
      <w:tr w:rsidR="00AA3BFC" w:rsidRPr="006A54A1" w14:paraId="7F14DA13" w14:textId="77777777" w:rsidTr="00C56FD6">
        <w:trPr>
          <w:trHeight w:val="379"/>
        </w:trPr>
        <w:tc>
          <w:tcPr>
            <w:tcW w:w="8820" w:type="dxa"/>
            <w:gridSpan w:val="4"/>
            <w:tcMar>
              <w:top w:w="100" w:type="dxa"/>
              <w:left w:w="80" w:type="dxa"/>
              <w:bottom w:w="100" w:type="dxa"/>
              <w:right w:w="80" w:type="dxa"/>
            </w:tcMar>
            <w:vAlign w:val="center"/>
            <w:hideMark/>
          </w:tcPr>
          <w:p w14:paraId="19FCFC64" w14:textId="77777777" w:rsidR="00CC1C8D" w:rsidRPr="00CC1C8D" w:rsidRDefault="00CC1C8D" w:rsidP="00CC1C8D">
            <w:pPr>
              <w:spacing w:after="40"/>
              <w:rPr>
                <w:rFonts w:ascii="Arial" w:hAnsi="Arial" w:cs="Arial"/>
                <w:sz w:val="20"/>
                <w:szCs w:val="20"/>
              </w:rPr>
            </w:pPr>
            <w:r w:rsidRPr="00CC1C8D">
              <w:rPr>
                <w:rFonts w:ascii="Arial" w:hAnsi="Arial" w:cs="Arial"/>
                <w:sz w:val="20"/>
                <w:szCs w:val="20"/>
              </w:rPr>
              <w:t>El profesional que no cumpla con lo mínimo solicitado no será considerado en las siguientes etapas.</w:t>
            </w:r>
          </w:p>
          <w:p w14:paraId="196B4193" w14:textId="77777777" w:rsidR="00CC1C8D" w:rsidRPr="00CC1C8D" w:rsidRDefault="00CC1C8D" w:rsidP="00CC1C8D">
            <w:pPr>
              <w:spacing w:after="40"/>
              <w:rPr>
                <w:rFonts w:ascii="Arial" w:hAnsi="Arial" w:cs="Arial"/>
                <w:sz w:val="20"/>
                <w:szCs w:val="20"/>
              </w:rPr>
            </w:pPr>
            <w:r w:rsidRPr="00CC1C8D">
              <w:rPr>
                <w:rFonts w:ascii="Arial" w:hAnsi="Arial" w:cs="Arial"/>
                <w:sz w:val="20"/>
                <w:szCs w:val="20"/>
              </w:rPr>
              <w:t>Se asigna puntuación a los requisitos que superan los mínimos.</w:t>
            </w:r>
          </w:p>
          <w:p w14:paraId="42BF758D" w14:textId="77777777" w:rsidR="00CC1C8D" w:rsidRPr="00CC1C8D" w:rsidRDefault="00CC1C8D" w:rsidP="00CC1C8D">
            <w:pPr>
              <w:spacing w:after="40"/>
              <w:rPr>
                <w:rFonts w:ascii="Arial" w:hAnsi="Arial" w:cs="Arial"/>
                <w:sz w:val="20"/>
                <w:szCs w:val="20"/>
              </w:rPr>
            </w:pPr>
            <w:r w:rsidRPr="00CC1C8D">
              <w:rPr>
                <w:rFonts w:ascii="Arial" w:hAnsi="Arial" w:cs="Arial"/>
                <w:sz w:val="20"/>
                <w:szCs w:val="20"/>
              </w:rPr>
              <w:t>La experiencia general presentada podrá ser considerada como experiencia especifica conforme los criterios solicitados.</w:t>
            </w:r>
          </w:p>
          <w:p w14:paraId="018FA761" w14:textId="460D7132" w:rsidR="00AA3BFC" w:rsidRPr="006A54A1" w:rsidRDefault="00CC1C8D" w:rsidP="00CC1C8D">
            <w:pPr>
              <w:spacing w:after="40"/>
              <w:rPr>
                <w:rFonts w:ascii="Arial" w:hAnsi="Arial" w:cs="Arial"/>
                <w:sz w:val="20"/>
                <w:szCs w:val="20"/>
              </w:rPr>
            </w:pPr>
            <w:r w:rsidRPr="00CC1C8D">
              <w:rPr>
                <w:rFonts w:ascii="Arial" w:hAnsi="Arial" w:cs="Arial"/>
                <w:sz w:val="20"/>
                <w:szCs w:val="20"/>
              </w:rPr>
              <w:t>No serán elegibles los consultores que no alcancen la calificación mínima de 70 puntos.</w:t>
            </w:r>
          </w:p>
        </w:tc>
      </w:tr>
    </w:tbl>
    <w:p w14:paraId="27DB2469"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383EBF">
      <w:pPr>
        <w:pStyle w:val="Prrafodelista"/>
        <w:numPr>
          <w:ilvl w:val="0"/>
          <w:numId w:val="13"/>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383EBF">
      <w:pPr>
        <w:pStyle w:val="Prrafodelista"/>
        <w:numPr>
          <w:ilvl w:val="0"/>
          <w:numId w:val="13"/>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6427319C" w:rsidR="008316AC" w:rsidRPr="00664BAA" w:rsidRDefault="008316AC" w:rsidP="00383EBF">
      <w:pPr>
        <w:pStyle w:val="Prrafodelista"/>
        <w:numPr>
          <w:ilvl w:val="0"/>
          <w:numId w:val="13"/>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33E8EED7" w14:textId="77777777" w:rsidR="00D661C1" w:rsidRPr="00664BAA" w:rsidRDefault="00D661C1" w:rsidP="006E6CF7">
      <w:pPr>
        <w:rPr>
          <w:rFonts w:ascii="Arial" w:hAnsi="Arial" w:cs="Arial"/>
          <w:sz w:val="22"/>
          <w:szCs w:val="22"/>
        </w:rPr>
      </w:pPr>
      <w:bookmarkStart w:id="344" w:name="_Toc350499531"/>
      <w:bookmarkStart w:id="345" w:name="_Toc350499690"/>
      <w:bookmarkStart w:id="346" w:name="_Toc369788232"/>
      <w:bookmarkStart w:id="347" w:name="_Toc373743216"/>
      <w:bookmarkStart w:id="348" w:name="_Toc373743429"/>
      <w:bookmarkEnd w:id="341"/>
      <w:bookmarkEnd w:id="342"/>
      <w:bookmarkEnd w:id="343"/>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316E0B20" w14:textId="77777777" w:rsidR="00D10D06" w:rsidRPr="00015FE5" w:rsidRDefault="00D10D06" w:rsidP="00D10D06">
      <w:pPr>
        <w:pStyle w:val="Ttulo1"/>
        <w:spacing w:before="0" w:after="0"/>
        <w:jc w:val="center"/>
        <w:rPr>
          <w:sz w:val="22"/>
          <w:szCs w:val="22"/>
        </w:rPr>
      </w:pPr>
      <w:bookmarkStart w:id="349" w:name="_Toc226537787"/>
      <w:bookmarkStart w:id="350" w:name="_Toc226538624"/>
      <w:bookmarkEnd w:id="344"/>
      <w:bookmarkEnd w:id="345"/>
      <w:bookmarkEnd w:id="346"/>
      <w:bookmarkEnd w:id="347"/>
      <w:bookmarkEnd w:id="348"/>
      <w:r w:rsidRPr="00015FE5">
        <w:rPr>
          <w:sz w:val="22"/>
          <w:szCs w:val="22"/>
        </w:rPr>
        <w:lastRenderedPageBreak/>
        <w:t>Anexo 4: Certificación de Elegibilidad de Profesionales Individuales</w:t>
      </w:r>
      <w:bookmarkEnd w:id="349"/>
      <w:bookmarkEnd w:id="350"/>
    </w:p>
    <w:p w14:paraId="65AD8704" w14:textId="77777777" w:rsidR="00D10D06" w:rsidRDefault="00D10D06" w:rsidP="00D10D06">
      <w:pPr>
        <w:ind w:left="360"/>
        <w:jc w:val="center"/>
        <w:rPr>
          <w:rFonts w:ascii="Arial" w:hAnsi="Arial" w:cs="Arial"/>
          <w:b/>
          <w:bCs/>
          <w:sz w:val="22"/>
          <w:szCs w:val="22"/>
        </w:rPr>
      </w:pPr>
    </w:p>
    <w:p w14:paraId="4D218DBA" w14:textId="679DBDAE" w:rsidR="00D10D06" w:rsidRDefault="00D10D06" w:rsidP="00D10D06">
      <w:pPr>
        <w:ind w:left="360"/>
        <w:jc w:val="center"/>
        <w:rPr>
          <w:rFonts w:ascii="Arial" w:hAnsi="Arial" w:cs="Arial"/>
          <w:b/>
          <w:bCs/>
          <w:sz w:val="22"/>
          <w:szCs w:val="22"/>
        </w:rPr>
      </w:pPr>
      <w:r w:rsidRPr="00015FE5">
        <w:rPr>
          <w:rFonts w:ascii="Arial" w:hAnsi="Arial" w:cs="Arial"/>
          <w:b/>
          <w:bCs/>
          <w:sz w:val="22"/>
          <w:szCs w:val="22"/>
        </w:rPr>
        <w:t>UGP-</w:t>
      </w:r>
      <w:r w:rsidRPr="00EA16B9">
        <w:rPr>
          <w:rFonts w:ascii="Arial" w:hAnsi="Arial" w:cs="Arial"/>
          <w:b/>
          <w:bCs/>
          <w:sz w:val="22"/>
          <w:szCs w:val="22"/>
        </w:rPr>
        <w:t>LAIF-2</w:t>
      </w:r>
      <w:r w:rsidR="00982C5F">
        <w:rPr>
          <w:rFonts w:ascii="Arial" w:hAnsi="Arial" w:cs="Arial"/>
          <w:b/>
          <w:bCs/>
          <w:sz w:val="22"/>
          <w:szCs w:val="22"/>
        </w:rPr>
        <w:t>6</w:t>
      </w:r>
      <w:r w:rsidRPr="00EA16B9">
        <w:rPr>
          <w:rFonts w:ascii="Arial" w:hAnsi="Arial" w:cs="Arial"/>
          <w:b/>
          <w:bCs/>
          <w:sz w:val="22"/>
          <w:szCs w:val="22"/>
        </w:rPr>
        <w:t>-3CV</w:t>
      </w:r>
    </w:p>
    <w:p w14:paraId="1B46FA48" w14:textId="77777777" w:rsidR="00D10D06" w:rsidRPr="00015FE5" w:rsidRDefault="00D10D06" w:rsidP="00D10D06">
      <w:pPr>
        <w:ind w:left="360"/>
        <w:jc w:val="center"/>
        <w:rPr>
          <w:rFonts w:ascii="Arial" w:hAnsi="Arial" w:cs="Arial"/>
          <w:b/>
          <w:bCs/>
          <w:sz w:val="22"/>
          <w:szCs w:val="22"/>
        </w:rPr>
      </w:pPr>
    </w:p>
    <w:p w14:paraId="0CFC4A3E" w14:textId="77777777" w:rsidR="00D10D06" w:rsidRDefault="00D10D06" w:rsidP="00D10D06">
      <w:pPr>
        <w:ind w:left="360"/>
        <w:jc w:val="center"/>
        <w:rPr>
          <w:rFonts w:ascii="Arial" w:hAnsi="Arial" w:cs="Arial"/>
          <w:b/>
          <w:bCs/>
          <w:sz w:val="22"/>
          <w:szCs w:val="22"/>
        </w:rPr>
      </w:pPr>
      <w:r w:rsidRPr="00015FE5">
        <w:rPr>
          <w:rFonts w:ascii="Arial" w:hAnsi="Arial" w:cs="Arial"/>
          <w:b/>
          <w:bCs/>
          <w:sz w:val="22"/>
          <w:szCs w:val="22"/>
        </w:rPr>
        <w:t>SELECCIÓN Y CONTRATACIÓN DE PROFESIONAL INDIVIDUAL</w:t>
      </w:r>
    </w:p>
    <w:p w14:paraId="45B8D4D6" w14:textId="77777777" w:rsidR="00D10D06" w:rsidRPr="00015FE5" w:rsidRDefault="00D10D06" w:rsidP="00D10D06">
      <w:pPr>
        <w:ind w:left="360"/>
        <w:jc w:val="center"/>
        <w:rPr>
          <w:rFonts w:ascii="Arial" w:hAnsi="Arial" w:cs="Arial"/>
          <w:b/>
          <w:bCs/>
          <w:sz w:val="22"/>
          <w:szCs w:val="22"/>
        </w:rPr>
      </w:pPr>
    </w:p>
    <w:p w14:paraId="5EC9E4F1" w14:textId="77777777" w:rsidR="00D10D06" w:rsidRPr="00015FE5" w:rsidRDefault="00D10D06" w:rsidP="00D10D06">
      <w:pPr>
        <w:ind w:left="360"/>
        <w:jc w:val="both"/>
        <w:rPr>
          <w:rFonts w:ascii="Arial" w:hAnsi="Arial" w:cs="Arial"/>
          <w:sz w:val="22"/>
          <w:szCs w:val="22"/>
        </w:rPr>
      </w:pPr>
      <w:r w:rsidRPr="00015FE5">
        <w:rPr>
          <w:rFonts w:ascii="Arial" w:hAnsi="Arial" w:cs="Arial"/>
          <w:sz w:val="22"/>
          <w:szCs w:val="22"/>
        </w:rPr>
        <w:t>A fin de cumplir con los REQUISITOS DE ELEGIBILIDAD para mi contratación como Profesional individual, Internacional ( ) o Nacional ( ), profesional o experto de la Unidad de Gerenciamiento del Proyecto (UGP), que se encuentra financiada con recursos provenientes de la AECID, CERTIFICO QUE:</w:t>
      </w:r>
    </w:p>
    <w:p w14:paraId="0260CB2B" w14:textId="77777777" w:rsidR="00D10D06" w:rsidRDefault="00D10D06" w:rsidP="00D10D06">
      <w:pPr>
        <w:pStyle w:val="Prrafodelista"/>
        <w:ind w:left="360"/>
        <w:jc w:val="both"/>
        <w:rPr>
          <w:rFonts w:ascii="Arial" w:hAnsi="Arial" w:cs="Arial"/>
          <w:sz w:val="22"/>
          <w:szCs w:val="22"/>
        </w:rPr>
      </w:pPr>
    </w:p>
    <w:p w14:paraId="565EED63" w14:textId="77777777" w:rsidR="00D10D06" w:rsidRDefault="00D10D06" w:rsidP="00D10D06">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No tengo relación familiar hasta el cuarto grado de consanguinidad, inclusive, y segundo de afinidad, inclusive, con empleado alguno del Gobierno Autónomo Descentralizado Municipal del Cantón Portoviejo, que este directa o indirectamente involucrado con cualquier parte de: i) la preparación de los TDR del contrato, ii) el proceso de selección de dicho contrato; o iii) con la supervisión de dicho contrato.</w:t>
      </w:r>
    </w:p>
    <w:p w14:paraId="12C5D4B9" w14:textId="77777777" w:rsidR="00D10D06" w:rsidRDefault="00D10D06" w:rsidP="00D10D06">
      <w:pPr>
        <w:pStyle w:val="Prrafodelista"/>
        <w:ind w:left="360"/>
        <w:jc w:val="both"/>
        <w:rPr>
          <w:rFonts w:ascii="Arial" w:hAnsi="Arial" w:cs="Arial"/>
          <w:sz w:val="22"/>
          <w:szCs w:val="22"/>
        </w:rPr>
      </w:pPr>
    </w:p>
    <w:p w14:paraId="4A7E7AF3" w14:textId="77777777" w:rsidR="00D10D06" w:rsidRDefault="00D10D06" w:rsidP="00D10D06">
      <w:pPr>
        <w:pStyle w:val="Prrafodelista"/>
        <w:numPr>
          <w:ilvl w:val="1"/>
          <w:numId w:val="9"/>
        </w:numPr>
        <w:ind w:left="360" w:hanging="284"/>
        <w:jc w:val="both"/>
        <w:rPr>
          <w:rFonts w:ascii="Arial" w:hAnsi="Arial" w:cs="Arial"/>
          <w:sz w:val="22"/>
          <w:szCs w:val="22"/>
        </w:rPr>
      </w:pPr>
      <w:r w:rsidRPr="00015FE5">
        <w:rPr>
          <w:rFonts w:ascii="Arial" w:hAnsi="Arial" w:cs="Arial"/>
          <w:sz w:val="22"/>
          <w:szCs w:val="22"/>
        </w:rPr>
        <w:t>Mantendré al mismo tiempo un solo cargo a tiempo completo financiado con recursos del convenio de subvención entre la AECID y el GADM Portoviejo para el PROGRAMA de AGUA POTABLE Y SANEAMIENTO SOSTENIBLES PARA LA POBLACIÓN RURAL DEL CANTÓN PORTOVIEJO, PROVINCIA DE MANABÍ, ECUADOR, financiado con fondos LAIF (2021/SPE/0000400016”, en el marco del Acuerdo de Contribución LA/2020/417-023 (LAIF Portoviejo). y sólo facturaré a un proyecto por tareas desempeñadas en un solo día.</w:t>
      </w:r>
    </w:p>
    <w:p w14:paraId="713F8987" w14:textId="77777777" w:rsidR="00D10D06" w:rsidRPr="00362B54" w:rsidRDefault="00D10D06" w:rsidP="00D10D06">
      <w:pPr>
        <w:pStyle w:val="Prrafodelista"/>
        <w:rPr>
          <w:rFonts w:ascii="Arial" w:hAnsi="Arial" w:cs="Arial"/>
          <w:sz w:val="22"/>
          <w:szCs w:val="22"/>
        </w:rPr>
      </w:pPr>
    </w:p>
    <w:p w14:paraId="2D8BE44C" w14:textId="77777777" w:rsidR="00D10D06" w:rsidRDefault="00D10D06" w:rsidP="00D10D06">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Proporcionaré asesoría imparcial y objetiva y no existen conflictos de intereses para aceptar esta contratación.</w:t>
      </w:r>
    </w:p>
    <w:p w14:paraId="6AC212F2" w14:textId="77777777" w:rsidR="00D10D06" w:rsidRPr="00362B54" w:rsidRDefault="00D10D06" w:rsidP="00D10D06">
      <w:pPr>
        <w:pStyle w:val="Prrafodelista"/>
        <w:rPr>
          <w:rFonts w:ascii="Arial" w:hAnsi="Arial" w:cs="Arial"/>
          <w:sz w:val="22"/>
          <w:szCs w:val="22"/>
        </w:rPr>
      </w:pPr>
    </w:p>
    <w:p w14:paraId="325DB7DD" w14:textId="77777777" w:rsidR="00D10D06" w:rsidRPr="00362B54" w:rsidRDefault="00D10D06" w:rsidP="00D10D06">
      <w:pPr>
        <w:pStyle w:val="Prrafodelista"/>
        <w:ind w:left="360"/>
        <w:jc w:val="both"/>
        <w:rPr>
          <w:rFonts w:ascii="Arial" w:hAnsi="Arial" w:cs="Arial"/>
          <w:sz w:val="22"/>
          <w:szCs w:val="22"/>
        </w:rPr>
      </w:pPr>
    </w:p>
    <w:p w14:paraId="50636CFB" w14:textId="77777777" w:rsidR="00D10D06" w:rsidRPr="00015FE5" w:rsidRDefault="00D10D06" w:rsidP="00D10D06">
      <w:pPr>
        <w:ind w:left="360"/>
        <w:jc w:val="both"/>
        <w:rPr>
          <w:rFonts w:ascii="Arial" w:hAnsi="Arial" w:cs="Arial"/>
          <w:sz w:val="22"/>
          <w:szCs w:val="22"/>
        </w:rPr>
      </w:pPr>
      <w:r w:rsidRPr="00015FE5">
        <w:rPr>
          <w:rFonts w:ascii="Arial" w:hAnsi="Arial" w:cs="Arial"/>
          <w:sz w:val="22"/>
          <w:szCs w:val="22"/>
        </w:rPr>
        <w:t>Queda entendido que cualquier información falsa o equívoca en relación con estos requerimientos de elegibilidad tornará nulo y sin efecto mi contrato y no tendré derecho a remuneraciones.</w:t>
      </w:r>
    </w:p>
    <w:p w14:paraId="1158AEE8" w14:textId="77777777" w:rsidR="00D10D06" w:rsidRDefault="00D10D06" w:rsidP="00D10D06">
      <w:pPr>
        <w:ind w:left="360"/>
        <w:jc w:val="both"/>
        <w:rPr>
          <w:rFonts w:ascii="Arial" w:hAnsi="Arial" w:cs="Arial"/>
          <w:sz w:val="22"/>
          <w:szCs w:val="22"/>
        </w:rPr>
      </w:pPr>
    </w:p>
    <w:p w14:paraId="123AA5F8" w14:textId="77777777" w:rsidR="00D10D06" w:rsidRPr="00015FE5" w:rsidRDefault="00D10D06" w:rsidP="00D10D06">
      <w:pPr>
        <w:ind w:left="360"/>
        <w:jc w:val="both"/>
        <w:rPr>
          <w:rFonts w:ascii="Arial" w:hAnsi="Arial" w:cs="Arial"/>
          <w:sz w:val="22"/>
          <w:szCs w:val="22"/>
        </w:rPr>
      </w:pPr>
      <w:r w:rsidRPr="00015FE5">
        <w:rPr>
          <w:rFonts w:ascii="Arial" w:hAnsi="Arial" w:cs="Arial"/>
          <w:sz w:val="22"/>
          <w:szCs w:val="22"/>
        </w:rPr>
        <w:t>______________________________</w:t>
      </w:r>
    </w:p>
    <w:p w14:paraId="6EFDCA99" w14:textId="77777777" w:rsidR="00D10D06" w:rsidRPr="00015FE5" w:rsidRDefault="00D10D06" w:rsidP="00D10D06">
      <w:pPr>
        <w:ind w:left="360"/>
        <w:jc w:val="both"/>
        <w:rPr>
          <w:rFonts w:ascii="Arial" w:hAnsi="Arial" w:cs="Arial"/>
          <w:sz w:val="22"/>
          <w:szCs w:val="22"/>
        </w:rPr>
      </w:pPr>
      <w:r w:rsidRPr="00015FE5">
        <w:rPr>
          <w:rFonts w:ascii="Arial" w:hAnsi="Arial" w:cs="Arial"/>
          <w:sz w:val="22"/>
          <w:szCs w:val="22"/>
        </w:rPr>
        <w:t>Nombre y firma del Profesional</w:t>
      </w:r>
    </w:p>
    <w:p w14:paraId="19522F91" w14:textId="77777777" w:rsidR="00D10D06" w:rsidRDefault="00D10D06" w:rsidP="00D10D06">
      <w:pPr>
        <w:ind w:left="360"/>
        <w:jc w:val="both"/>
        <w:rPr>
          <w:rFonts w:ascii="Arial" w:hAnsi="Arial" w:cs="Arial"/>
          <w:sz w:val="22"/>
          <w:szCs w:val="22"/>
        </w:rPr>
      </w:pPr>
    </w:p>
    <w:p w14:paraId="00F79B61" w14:textId="77777777" w:rsidR="00D10D06" w:rsidRDefault="00D10D06" w:rsidP="00D10D06">
      <w:pPr>
        <w:ind w:left="360"/>
        <w:jc w:val="both"/>
        <w:rPr>
          <w:rFonts w:ascii="Arial" w:hAnsi="Arial" w:cs="Arial"/>
          <w:sz w:val="22"/>
          <w:szCs w:val="22"/>
        </w:rPr>
      </w:pPr>
    </w:p>
    <w:p w14:paraId="36109994" w14:textId="77777777" w:rsidR="00D10D06" w:rsidRPr="00015FE5" w:rsidRDefault="00D10D06" w:rsidP="00D10D06">
      <w:pPr>
        <w:ind w:left="360"/>
        <w:jc w:val="both"/>
        <w:rPr>
          <w:rFonts w:ascii="Arial" w:hAnsi="Arial" w:cs="Arial"/>
          <w:sz w:val="22"/>
          <w:szCs w:val="22"/>
        </w:rPr>
      </w:pPr>
      <w:r w:rsidRPr="00015FE5">
        <w:rPr>
          <w:rFonts w:ascii="Arial" w:hAnsi="Arial" w:cs="Arial"/>
          <w:sz w:val="22"/>
          <w:szCs w:val="22"/>
        </w:rPr>
        <w:t>Lugar y Fecha: _________________</w:t>
      </w:r>
    </w:p>
    <w:p w14:paraId="4C31E6BF" w14:textId="77777777" w:rsidR="00D10D06" w:rsidRDefault="00D10D06">
      <w:pPr>
        <w:rPr>
          <w:rFonts w:ascii="Century Gothic" w:hAnsi="Century Gothic" w:cs="Arial"/>
          <w:b/>
          <w:bCs/>
          <w:kern w:val="32"/>
        </w:rPr>
      </w:pPr>
      <w:r>
        <w:rPr>
          <w:rFonts w:ascii="Century Gothic" w:hAnsi="Century Gothic" w:cs="Arial"/>
          <w:b/>
          <w:bCs/>
          <w:kern w:val="32"/>
        </w:rPr>
        <w:br w:type="page"/>
      </w:r>
    </w:p>
    <w:p w14:paraId="22875411" w14:textId="31E22854" w:rsidR="00907EBA" w:rsidRPr="00D10D06" w:rsidRDefault="00907EBA" w:rsidP="00D10D06">
      <w:pPr>
        <w:pStyle w:val="Ttulo1"/>
        <w:spacing w:before="0" w:after="0"/>
        <w:jc w:val="center"/>
        <w:rPr>
          <w:sz w:val="22"/>
          <w:szCs w:val="22"/>
        </w:rPr>
      </w:pPr>
      <w:bookmarkStart w:id="351" w:name="_Toc226538625"/>
      <w:r w:rsidRPr="00D10D06">
        <w:rPr>
          <w:sz w:val="22"/>
          <w:szCs w:val="22"/>
        </w:rPr>
        <w:lastRenderedPageBreak/>
        <w:t>SECCIÓN 6: MODELO DE CONTRATO DE PROFESIONAL INDIVIDUAL</w:t>
      </w:r>
      <w:bookmarkEnd w:id="351"/>
    </w:p>
    <w:p w14:paraId="3CB0CBBF" w14:textId="77777777" w:rsidR="00907EBA" w:rsidRDefault="00907EBA" w:rsidP="00907EBA">
      <w:pPr>
        <w:spacing w:after="120"/>
        <w:jc w:val="center"/>
        <w:rPr>
          <w:rFonts w:ascii="Century Gothic" w:hAnsi="Century Gothic" w:cs="Arial"/>
          <w:bCs/>
        </w:rPr>
      </w:pPr>
    </w:p>
    <w:p w14:paraId="6585215F" w14:textId="77777777" w:rsidR="00907EBA" w:rsidRDefault="00907EBA" w:rsidP="00907EBA">
      <w:pPr>
        <w:spacing w:after="120"/>
        <w:jc w:val="center"/>
        <w:rPr>
          <w:rFonts w:ascii="Century Gothic" w:hAnsi="Century Gothic" w:cs="Arial"/>
          <w:b/>
          <w:bCs/>
        </w:rPr>
      </w:pPr>
      <w:r>
        <w:rPr>
          <w:rFonts w:ascii="Century Gothic" w:hAnsi="Century Gothic" w:cs="Arial"/>
          <w:b/>
          <w:bCs/>
        </w:rPr>
        <w:t>CONTRATO CIVIL DE SERVICIOS PROFESIONALES</w:t>
      </w:r>
    </w:p>
    <w:p w14:paraId="3F5E2230" w14:textId="77777777" w:rsidR="00907EBA" w:rsidRDefault="00907EBA" w:rsidP="00907EBA">
      <w:pPr>
        <w:spacing w:after="120"/>
        <w:jc w:val="center"/>
        <w:rPr>
          <w:rFonts w:ascii="Century Gothic" w:hAnsi="Century Gothic" w:cs="Arial"/>
          <w:b/>
          <w:bCs/>
        </w:rPr>
      </w:pPr>
    </w:p>
    <w:p w14:paraId="19525BC3" w14:textId="77777777" w:rsidR="00907EBA" w:rsidRDefault="00907EBA" w:rsidP="00907EBA">
      <w:pPr>
        <w:spacing w:after="120"/>
        <w:jc w:val="both"/>
        <w:rPr>
          <w:rFonts w:ascii="Century Gothic" w:hAnsi="Century Gothic" w:cs="Arial"/>
          <w:b/>
          <w:bCs/>
        </w:rPr>
      </w:pPr>
      <w:bookmarkStart w:id="352" w:name="_Hlk218003099"/>
      <w:r>
        <w:rPr>
          <w:rFonts w:ascii="Century Gothic" w:hAnsi="Century Gothic" w:cs="Arial"/>
          <w:b/>
        </w:rPr>
        <w:t>Cláusula Primera</w:t>
      </w:r>
      <w:bookmarkEnd w:id="352"/>
      <w:r>
        <w:rPr>
          <w:rFonts w:ascii="Century Gothic" w:hAnsi="Century Gothic" w:cs="Arial"/>
          <w:b/>
          <w:bCs/>
        </w:rPr>
        <w:t xml:space="preserve">.- COMPARECIENTES </w:t>
      </w:r>
    </w:p>
    <w:p w14:paraId="079716E5" w14:textId="77777777" w:rsidR="00907EBA" w:rsidRDefault="00907EBA" w:rsidP="00907EBA">
      <w:pPr>
        <w:spacing w:after="120"/>
        <w:jc w:val="both"/>
        <w:rPr>
          <w:rFonts w:ascii="Century Gothic" w:hAnsi="Century Gothic" w:cs="Arial"/>
          <w:bCs/>
        </w:rPr>
      </w:pPr>
      <w:r>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Pr>
          <w:rFonts w:ascii="Century Gothic" w:hAnsi="Century Gothic" w:cs="Arial"/>
          <w:bCs/>
          <w:iCs/>
        </w:rPr>
        <w:t xml:space="preserve">Córdova y Chile, Edificio Portoaguas, Piso 1 </w:t>
      </w:r>
      <w:r>
        <w:rPr>
          <w:rFonts w:ascii="Century Gothic" w:hAnsi="Century Gothic" w:cs="Arial"/>
          <w:bCs/>
        </w:rPr>
        <w:t>Portoviejo Ecuador, representada por  el Abogado Magister Julio César Bermúdez Montaño, en calidad de  Director General de la Unidad de Gerenciamiento  del Programa de Agua Potable y Alcantarillado del Cantón Portoviejo UGP, por una parte; y el xxxxxxxxxx en adelante el Profesional, de nacionalidad Ecuatoriano domiciliado en (xxxxxxxxxxx), con documento de identidad número xxxxxxx</w:t>
      </w:r>
      <w:r>
        <w:rPr>
          <w:rFonts w:ascii="Century Gothic" w:hAnsi="Century Gothic" w:cs="Arial"/>
        </w:rPr>
        <w:t xml:space="preserve">, en adelante El Contratado, por la otra parte; </w:t>
      </w:r>
      <w:r>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4A55F481" w14:textId="77777777" w:rsidR="00907EBA" w:rsidRDefault="00907EBA" w:rsidP="00907EBA">
      <w:pPr>
        <w:spacing w:after="120"/>
        <w:jc w:val="both"/>
        <w:rPr>
          <w:rFonts w:ascii="Century Gothic" w:hAnsi="Century Gothic" w:cs="Arial"/>
          <w:b/>
          <w:bCs/>
        </w:rPr>
      </w:pPr>
      <w:r>
        <w:rPr>
          <w:rFonts w:ascii="Century Gothic" w:hAnsi="Century Gothic" w:cs="Arial"/>
          <w:b/>
        </w:rPr>
        <w:t>Cláusula Segunda</w:t>
      </w:r>
      <w:r>
        <w:rPr>
          <w:rFonts w:ascii="Century Gothic" w:hAnsi="Century Gothic" w:cs="Arial"/>
          <w:b/>
          <w:bCs/>
        </w:rPr>
        <w:t>. - ANTECEDENTES</w:t>
      </w:r>
    </w:p>
    <w:p w14:paraId="5E91E43C" w14:textId="77777777" w:rsidR="00907EBA" w:rsidRDefault="00907EBA" w:rsidP="00907EBA">
      <w:pPr>
        <w:jc w:val="both"/>
        <w:rPr>
          <w:rFonts w:ascii="Century Gothic" w:hAnsi="Century Gothic" w:cs="Arial"/>
          <w:bCs/>
          <w:lang w:val="es-ES"/>
        </w:rPr>
      </w:pPr>
      <w:r>
        <w:rPr>
          <w:rFonts w:ascii="Century Gothic" w:hAnsi="Century Gothic" w:cs="Arial"/>
          <w:b/>
          <w:lang w:val="es-ES"/>
        </w:rPr>
        <w:t>2.1.-</w:t>
      </w:r>
      <w:r>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1DEDB6CD" w14:textId="77777777" w:rsidR="00907EBA" w:rsidRDefault="00907EBA" w:rsidP="00907EBA">
      <w:pPr>
        <w:ind w:left="720"/>
        <w:jc w:val="both"/>
        <w:rPr>
          <w:rFonts w:ascii="Century Gothic" w:hAnsi="Century Gothic" w:cs="Arial"/>
          <w:bCs/>
          <w:lang w:val="es-ES"/>
        </w:rPr>
      </w:pPr>
    </w:p>
    <w:p w14:paraId="438AAA9E"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2.2</w:t>
      </w:r>
      <w:r>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39C04890" w14:textId="77777777" w:rsidR="00907EBA" w:rsidRDefault="00907EBA" w:rsidP="00907EBA">
      <w:pPr>
        <w:spacing w:after="120"/>
        <w:jc w:val="both"/>
        <w:rPr>
          <w:rFonts w:ascii="Century Gothic" w:hAnsi="Century Gothic" w:cs="Arial"/>
          <w:bCs/>
          <w:lang w:val="es-ES"/>
        </w:rPr>
      </w:pPr>
      <w:r>
        <w:rPr>
          <w:rFonts w:ascii="Century Gothic" w:hAnsi="Century Gothic" w:cs="Arial"/>
          <w:b/>
        </w:rPr>
        <w:t>2.3.-</w:t>
      </w:r>
      <w:r>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Latin America Investment Facility (LAIF) de la Unión Europea. </w:t>
      </w:r>
    </w:p>
    <w:p w14:paraId="20AC9C00"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2.4.-</w:t>
      </w:r>
      <w:r>
        <w:rPr>
          <w:rFonts w:ascii="Century Gothic" w:hAnsi="Century Gothic" w:cs="Arial"/>
          <w:bCs/>
          <w:lang w:val="es-ES"/>
        </w:rPr>
        <w:t xml:space="preserve"> Con fecha 29 de noviembre de 2021, se aprobó el Reglamento Operativo del Programa (ROP) de zonas dispersas, donde se agrupan las </w:t>
      </w:r>
      <w:r>
        <w:rPr>
          <w:rFonts w:ascii="Century Gothic" w:hAnsi="Century Gothic" w:cs="Arial"/>
          <w:bCs/>
          <w:lang w:val="es-ES"/>
        </w:rPr>
        <w:lastRenderedPageBreak/>
        <w:t>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18E95DC1" w14:textId="77777777" w:rsidR="00907EBA" w:rsidRDefault="00907EBA" w:rsidP="00907EBA">
      <w:pPr>
        <w:tabs>
          <w:tab w:val="left" w:pos="822"/>
        </w:tabs>
        <w:spacing w:before="83"/>
        <w:ind w:right="107"/>
        <w:jc w:val="both"/>
        <w:rPr>
          <w:rFonts w:ascii="Century Gothic" w:hAnsi="Century Gothic" w:cs="Arial"/>
        </w:rPr>
      </w:pPr>
      <w:r>
        <w:rPr>
          <w:rFonts w:ascii="Century Gothic" w:hAnsi="Century Gothic" w:cs="Arial"/>
          <w:b/>
          <w:bCs/>
          <w:spacing w:val="-1"/>
        </w:rPr>
        <w:t>2.5.-</w:t>
      </w:r>
      <w:r>
        <w:rPr>
          <w:rFonts w:ascii="Century Gothic" w:hAnsi="Century Gothic" w:cs="Arial"/>
          <w:spacing w:val="-1"/>
        </w:rPr>
        <w:t xml:space="preserve"> A</w:t>
      </w:r>
      <w:r>
        <w:rPr>
          <w:rFonts w:ascii="Century Gothic" w:hAnsi="Century Gothic" w:cs="Arial"/>
          <w:spacing w:val="-12"/>
        </w:rPr>
        <w:t xml:space="preserve"> </w:t>
      </w:r>
      <w:r>
        <w:rPr>
          <w:rFonts w:ascii="Century Gothic" w:hAnsi="Century Gothic" w:cs="Arial"/>
          <w:spacing w:val="-1"/>
        </w:rPr>
        <w:t>través</w:t>
      </w:r>
      <w:r>
        <w:rPr>
          <w:rFonts w:ascii="Century Gothic" w:hAnsi="Century Gothic" w:cs="Arial"/>
          <w:spacing w:val="-13"/>
        </w:rPr>
        <w:t xml:space="preserve"> </w:t>
      </w:r>
      <w:r>
        <w:rPr>
          <w:rFonts w:ascii="Century Gothic" w:hAnsi="Century Gothic" w:cs="Arial"/>
          <w:spacing w:val="-1"/>
        </w:rPr>
        <w:t>de</w:t>
      </w:r>
      <w:r>
        <w:rPr>
          <w:rFonts w:ascii="Century Gothic" w:hAnsi="Century Gothic" w:cs="Arial"/>
          <w:spacing w:val="-11"/>
        </w:rPr>
        <w:t xml:space="preserve"> </w:t>
      </w:r>
      <w:r>
        <w:rPr>
          <w:rFonts w:ascii="Century Gothic" w:hAnsi="Century Gothic" w:cs="Arial"/>
          <w:spacing w:val="-1"/>
        </w:rPr>
        <w:t>Resolución</w:t>
      </w:r>
      <w:r>
        <w:rPr>
          <w:rFonts w:ascii="Century Gothic" w:hAnsi="Century Gothic" w:cs="Arial"/>
          <w:spacing w:val="-13"/>
        </w:rPr>
        <w:t xml:space="preserve"> </w:t>
      </w:r>
      <w:r>
        <w:rPr>
          <w:rFonts w:ascii="Century Gothic" w:hAnsi="Century Gothic" w:cs="Arial"/>
        </w:rPr>
        <w:t>Administrativa</w:t>
      </w:r>
      <w:r>
        <w:rPr>
          <w:rFonts w:ascii="Century Gothic" w:hAnsi="Century Gothic" w:cs="Arial"/>
          <w:spacing w:val="-10"/>
        </w:rPr>
        <w:t xml:space="preserve"> </w:t>
      </w:r>
      <w:r>
        <w:rPr>
          <w:rFonts w:ascii="Century Gothic" w:hAnsi="Century Gothic" w:cs="Arial"/>
        </w:rPr>
        <w:t>Resolución</w:t>
      </w:r>
      <w:r>
        <w:rPr>
          <w:rFonts w:ascii="Century Gothic" w:hAnsi="Century Gothic" w:cs="Arial"/>
          <w:spacing w:val="-13"/>
        </w:rPr>
        <w:t xml:space="preserve"> </w:t>
      </w:r>
      <w:r>
        <w:rPr>
          <w:rFonts w:ascii="Century Gothic" w:hAnsi="Century Gothic" w:cs="Arial"/>
        </w:rPr>
        <w:t>GADM-2021-ADM-0101</w:t>
      </w:r>
      <w:r>
        <w:rPr>
          <w:rFonts w:ascii="Century Gothic" w:hAnsi="Century Gothic" w:cs="Arial"/>
          <w:spacing w:val="-16"/>
        </w:rPr>
        <w:t xml:space="preserve"> </w:t>
      </w:r>
      <w:r>
        <w:rPr>
          <w:rFonts w:ascii="Century Gothic" w:hAnsi="Century Gothic" w:cs="Arial"/>
        </w:rPr>
        <w:t>de fecha 01 de diciembre de 2021, la autoridad nominadora, resuelve en su artículo 2)</w:t>
      </w:r>
      <w:r>
        <w:rPr>
          <w:rFonts w:ascii="Century Gothic" w:hAnsi="Century Gothic" w:cs="Arial"/>
          <w:spacing w:val="1"/>
        </w:rPr>
        <w:t xml:space="preserve"> </w:t>
      </w:r>
      <w:r>
        <w:rPr>
          <w:rFonts w:ascii="Century Gothic" w:hAnsi="Century Gothic" w:cs="Arial"/>
        </w:rPr>
        <w:t>Crease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Agua</w:t>
      </w:r>
      <w:r>
        <w:rPr>
          <w:rFonts w:ascii="Century Gothic" w:hAnsi="Century Gothic" w:cs="Arial"/>
          <w:spacing w:val="1"/>
        </w:rPr>
        <w:t xml:space="preserve"> </w:t>
      </w:r>
      <w:r>
        <w:rPr>
          <w:rFonts w:ascii="Century Gothic" w:hAnsi="Century Gothic" w:cs="Arial"/>
        </w:rPr>
        <w:t>Potable</w:t>
      </w:r>
      <w:r>
        <w:rPr>
          <w:rFonts w:ascii="Century Gothic" w:hAnsi="Century Gothic" w:cs="Arial"/>
          <w:spacing w:val="1"/>
        </w:rPr>
        <w:t xml:space="preserve"> </w:t>
      </w:r>
      <w:r>
        <w:rPr>
          <w:rFonts w:ascii="Century Gothic" w:hAnsi="Century Gothic" w:cs="Arial"/>
        </w:rPr>
        <w:t>y</w:t>
      </w:r>
      <w:r>
        <w:rPr>
          <w:rFonts w:ascii="Century Gothic" w:hAnsi="Century Gothic" w:cs="Arial"/>
          <w:spacing w:val="1"/>
        </w:rPr>
        <w:t xml:space="preserve"> </w:t>
      </w:r>
      <w:r>
        <w:rPr>
          <w:rFonts w:ascii="Century Gothic" w:hAnsi="Century Gothic" w:cs="Arial"/>
        </w:rPr>
        <w:t>Alcantarillado del Cantón Portoviejo UGP, dotada de autonomía administrativa,</w:t>
      </w:r>
      <w:r>
        <w:rPr>
          <w:rFonts w:ascii="Century Gothic" w:hAnsi="Century Gothic" w:cs="Arial"/>
          <w:spacing w:val="1"/>
        </w:rPr>
        <w:t xml:space="preserve"> </w:t>
      </w:r>
      <w:r>
        <w:rPr>
          <w:rFonts w:ascii="Century Gothic" w:hAnsi="Century Gothic" w:cs="Arial"/>
        </w:rPr>
        <w:t>financiera, operativa y legal para la implementación y ejecución del Programa de</w:t>
      </w:r>
      <w:r>
        <w:rPr>
          <w:rFonts w:ascii="Century Gothic" w:hAnsi="Century Gothic" w:cs="Arial"/>
          <w:spacing w:val="1"/>
        </w:rPr>
        <w:t xml:space="preserve"> </w:t>
      </w:r>
      <w:r>
        <w:rPr>
          <w:rFonts w:ascii="Century Gothic" w:hAnsi="Century Gothic" w:cs="Arial"/>
        </w:rPr>
        <w:t>Agua Potable y Alcantarillado del Cantón Portoviejo, misma que será adscrita a la</w:t>
      </w:r>
      <w:r>
        <w:rPr>
          <w:rFonts w:ascii="Century Gothic" w:hAnsi="Century Gothic" w:cs="Arial"/>
          <w:spacing w:val="1"/>
        </w:rPr>
        <w:t xml:space="preserve"> </w:t>
      </w:r>
      <w:r>
        <w:rPr>
          <w:rFonts w:ascii="Century Gothic" w:hAnsi="Century Gothic" w:cs="Arial"/>
        </w:rPr>
        <w:t>Administración</w:t>
      </w:r>
      <w:r>
        <w:rPr>
          <w:rFonts w:ascii="Century Gothic" w:hAnsi="Century Gothic" w:cs="Arial"/>
          <w:spacing w:val="-3"/>
        </w:rPr>
        <w:t xml:space="preserve"> </w:t>
      </w:r>
      <w:r>
        <w:rPr>
          <w:rFonts w:ascii="Century Gothic" w:hAnsi="Century Gothic" w:cs="Arial"/>
        </w:rPr>
        <w:t>General”.</w:t>
      </w:r>
    </w:p>
    <w:p w14:paraId="4BBE7FF7"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bCs/>
        </w:rPr>
        <w:t>2.6.-</w:t>
      </w:r>
      <w:r>
        <w:rPr>
          <w:rFonts w:ascii="Century Gothic" w:hAnsi="Century Gothic" w:cs="Arial"/>
        </w:rPr>
        <w:t xml:space="preserve"> </w:t>
      </w:r>
      <w:r>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640122D"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2.7.-</w:t>
      </w:r>
      <w:r>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3063452"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2.8.-</w:t>
      </w:r>
      <w:r>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6011FDD0"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2.9.-</w:t>
      </w:r>
      <w:r>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2D42EE1A"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lang w:val="es-ES"/>
        </w:rPr>
        <w:t>2.10</w:t>
      </w:r>
      <w:r>
        <w:rPr>
          <w:rFonts w:ascii="Century Gothic" w:hAnsi="Century Gothic" w:cs="Arial"/>
          <w:bCs/>
          <w:lang w:val="es-ES"/>
        </w:rPr>
        <w:t xml:space="preserve">.- </w:t>
      </w:r>
      <w:r>
        <w:rPr>
          <w:rFonts w:ascii="Century Gothic" w:hAnsi="Century Gothic" w:cs="Arial"/>
          <w:lang w:eastAsia="es-EC"/>
        </w:rPr>
        <w:t xml:space="preserve">Considerando que la AECID comunicó mediante correo electrónico de 2 de diciembre del 2024, la modificación de la Resolución de Concesión de Subvención de Cooperación Internacional, en la que se aprueba la </w:t>
      </w:r>
      <w:r>
        <w:rPr>
          <w:rFonts w:ascii="Century Gothic" w:hAnsi="Century Gothic" w:cs="Arial"/>
          <w:lang w:eastAsia="es-EC"/>
        </w:rPr>
        <w:lastRenderedPageBreak/>
        <w:t>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7BB5379B"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rPr>
        <w:t>2.11.-</w:t>
      </w:r>
      <w:r>
        <w:rPr>
          <w:rFonts w:ascii="Century Gothic" w:hAnsi="Century Gothic" w:cs="Arial"/>
          <w:bCs/>
        </w:rPr>
        <w:t xml:space="preserve"> </w:t>
      </w:r>
      <w:r>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2231F2E" w14:textId="77777777" w:rsidR="00907EBA" w:rsidRDefault="00907EBA" w:rsidP="00907EBA">
      <w:pPr>
        <w:tabs>
          <w:tab w:val="left" w:pos="822"/>
        </w:tabs>
        <w:spacing w:before="83"/>
        <w:ind w:right="107"/>
        <w:jc w:val="both"/>
        <w:rPr>
          <w:rFonts w:ascii="Century Gothic" w:hAnsi="Century Gothic" w:cs="Arial"/>
          <w:lang w:eastAsia="es-EC"/>
        </w:rPr>
      </w:pPr>
      <w:r>
        <w:rPr>
          <w:rFonts w:ascii="Century Gothic" w:hAnsi="Century Gothic" w:cs="Arial"/>
          <w:b/>
        </w:rPr>
        <w:t>2.12</w:t>
      </w:r>
      <w:r>
        <w:rPr>
          <w:rFonts w:ascii="Century Gothic" w:hAnsi="Century Gothic" w:cs="Arial"/>
          <w:bCs/>
        </w:rPr>
        <w:t xml:space="preserve">.- </w:t>
      </w:r>
      <w:r>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48701AE0" w14:textId="56F5092A" w:rsidR="00907EBA" w:rsidRDefault="00907EBA" w:rsidP="00907EBA">
      <w:pPr>
        <w:spacing w:after="120"/>
        <w:jc w:val="both"/>
        <w:rPr>
          <w:rFonts w:ascii="Century Gothic" w:hAnsi="Century Gothic" w:cs="Arial"/>
          <w:bCs/>
        </w:rPr>
      </w:pPr>
      <w:r>
        <w:rPr>
          <w:rFonts w:ascii="Century Gothic" w:hAnsi="Century Gothic" w:cs="Arial"/>
          <w:b/>
        </w:rPr>
        <w:t>2.13.-</w:t>
      </w:r>
      <w:r>
        <w:rPr>
          <w:rFonts w:ascii="Century Gothic" w:hAnsi="Century Gothic" w:cs="Arial"/>
          <w:bCs/>
        </w:rPr>
        <w:t xml:space="preserve"> Dentro del Plan de Adquisiciones, se contempló la provisión de servicios profesionales para cubrir el cargo de </w:t>
      </w:r>
      <w:bookmarkStart w:id="353" w:name="_Hlk101961898"/>
      <w:r w:rsidR="00811A21" w:rsidRPr="00811A21">
        <w:rPr>
          <w:rFonts w:ascii="Century Gothic" w:hAnsi="Century Gothic" w:cs="Arial"/>
          <w:b/>
          <w:bCs/>
        </w:rPr>
        <w:t>Especialista en Planificación y Seguimiento</w:t>
      </w:r>
      <w:r w:rsidR="00811A21" w:rsidRPr="00811A21">
        <w:rPr>
          <w:rFonts w:ascii="Century Gothic" w:hAnsi="Century Gothic" w:cs="Arial"/>
          <w:bCs/>
        </w:rPr>
        <w:t xml:space="preserve"> para ocupar la Dirección de Planificación y Seguimiento de la Unidad de Gerenciamiento del Programa</w:t>
      </w:r>
      <w:r>
        <w:rPr>
          <w:rFonts w:ascii="Century Gothic" w:hAnsi="Century Gothic" w:cs="Arial"/>
          <w:bCs/>
        </w:rPr>
        <w:t xml:space="preserve"> de Agua Potable y Alcantarillado del Cantón Portoviejo UGP</w:t>
      </w:r>
      <w:bookmarkEnd w:id="353"/>
      <w:r>
        <w:rPr>
          <w:rFonts w:ascii="Century Gothic" w:hAnsi="Century Gothic" w:cs="Arial"/>
          <w:bCs/>
        </w:rPr>
        <w:t>.</w:t>
      </w:r>
    </w:p>
    <w:p w14:paraId="0FC3E443" w14:textId="77777777" w:rsidR="00907EBA" w:rsidRDefault="00907EBA" w:rsidP="00907EBA">
      <w:pPr>
        <w:spacing w:after="120"/>
        <w:jc w:val="both"/>
        <w:rPr>
          <w:rFonts w:ascii="Century Gothic" w:hAnsi="Century Gothic" w:cs="Arial"/>
          <w:bCs/>
        </w:rPr>
      </w:pPr>
      <w:r>
        <w:rPr>
          <w:rFonts w:ascii="Century Gothic" w:hAnsi="Century Gothic" w:cs="Arial"/>
          <w:b/>
        </w:rPr>
        <w:t>2.14.-</w:t>
      </w:r>
      <w:r>
        <w:rPr>
          <w:rFonts w:ascii="Century Gothic" w:hAnsi="Century Gothic" w:cs="Arial"/>
          <w:bCs/>
        </w:rPr>
        <w:t xml:space="preserve"> Que, mediante memorando N° XXXXXXXXXXX, el Director General solicita a la Dirección Financiera se sirva emitir la correspondiente Certificación Presupuestaria.</w:t>
      </w:r>
    </w:p>
    <w:p w14:paraId="69188C7E" w14:textId="77777777" w:rsidR="00907EBA" w:rsidRDefault="00907EBA" w:rsidP="00907EBA">
      <w:pPr>
        <w:spacing w:after="120"/>
        <w:jc w:val="both"/>
        <w:rPr>
          <w:rFonts w:ascii="Century Gothic" w:hAnsi="Century Gothic" w:cs="Arial"/>
          <w:bCs/>
        </w:rPr>
      </w:pPr>
      <w:r>
        <w:rPr>
          <w:rFonts w:ascii="Century Gothic" w:hAnsi="Century Gothic" w:cs="Arial"/>
          <w:b/>
        </w:rPr>
        <w:t>2.15.-</w:t>
      </w:r>
      <w:r>
        <w:rPr>
          <w:rFonts w:ascii="Century Gothic" w:hAnsi="Century Gothic" w:cs="Arial"/>
          <w:bCs/>
        </w:rPr>
        <w:t xml:space="preserve"> Que mediante MEMORANDO GADMP-xxxx-DFIN-xxxx, la Dirección Financiera cumple en extender la disponibilidad presupuestaria plurianual aplicando la partida presupuestaria N° xxxxxxxxxxxxx HONORARIOS POR CONTRATOS CIVILES DE SERVICIOS (AECID) del programa FONDO DE COOPERACIÓN PARA AGUA POTABLE Y SANEAMIENTO SOSTENIBLE PARA LA POBLACIÓN RURAL por lo que se cuenta con la existencia y suficiente disponibilidad de fondos en la partida presupuestaria.</w:t>
      </w:r>
    </w:p>
    <w:p w14:paraId="6DD2B9C7" w14:textId="77777777" w:rsidR="00907EBA" w:rsidRDefault="00907EBA" w:rsidP="00907EBA">
      <w:pPr>
        <w:spacing w:after="120"/>
        <w:jc w:val="both"/>
        <w:rPr>
          <w:rFonts w:ascii="Century Gothic" w:hAnsi="Century Gothic" w:cs="Arial"/>
          <w:bCs/>
        </w:rPr>
      </w:pPr>
      <w:r>
        <w:rPr>
          <w:rFonts w:ascii="Century Gothic" w:hAnsi="Century Gothic" w:cs="Arial"/>
          <w:b/>
        </w:rPr>
        <w:t>2.16.-</w:t>
      </w:r>
      <w:r>
        <w:rPr>
          <w:rFonts w:ascii="Century Gothic" w:hAnsi="Century Gothic" w:cs="Arial"/>
          <w:bCs/>
        </w:rPr>
        <w:t>Que mediante, oficio XXXXXXX, la AECID emitió la NO OBJECIÓN al perfil del xxxxxxxxxx.</w:t>
      </w:r>
    </w:p>
    <w:p w14:paraId="482DF8BC"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Tercera</w:t>
      </w:r>
      <w:r>
        <w:rPr>
          <w:rFonts w:ascii="Century Gothic" w:hAnsi="Century Gothic" w:cs="Arial"/>
          <w:b/>
          <w:bCs/>
          <w:kern w:val="32"/>
        </w:rPr>
        <w:t>.-</w:t>
      </w:r>
      <w:r>
        <w:rPr>
          <w:rFonts w:ascii="Century Gothic" w:hAnsi="Century Gothic" w:cs="Arial"/>
          <w:b/>
          <w:bCs/>
          <w:spacing w:val="-2"/>
          <w:kern w:val="32"/>
        </w:rPr>
        <w:t xml:space="preserve"> </w:t>
      </w:r>
      <w:r>
        <w:rPr>
          <w:rFonts w:ascii="Century Gothic" w:hAnsi="Century Gothic" w:cs="Arial"/>
          <w:b/>
          <w:bCs/>
          <w:kern w:val="32"/>
        </w:rPr>
        <w:t>FUNDAMENTOS</w:t>
      </w:r>
      <w:r>
        <w:rPr>
          <w:rFonts w:ascii="Century Gothic" w:hAnsi="Century Gothic" w:cs="Arial"/>
          <w:b/>
          <w:bCs/>
          <w:spacing w:val="-6"/>
          <w:kern w:val="32"/>
        </w:rPr>
        <w:t xml:space="preserve"> </w:t>
      </w:r>
      <w:r>
        <w:rPr>
          <w:rFonts w:ascii="Century Gothic" w:hAnsi="Century Gothic" w:cs="Arial"/>
          <w:b/>
          <w:bCs/>
          <w:kern w:val="32"/>
        </w:rPr>
        <w:t>LEGALES</w:t>
      </w:r>
    </w:p>
    <w:p w14:paraId="26AC1E70" w14:textId="77777777" w:rsidR="00907EBA" w:rsidRDefault="00907EBA" w:rsidP="00907EBA">
      <w:pPr>
        <w:spacing w:after="120"/>
        <w:jc w:val="both"/>
        <w:rPr>
          <w:rFonts w:ascii="Century Gothic" w:hAnsi="Century Gothic" w:cs="Arial"/>
          <w:b/>
          <w:bCs/>
          <w:lang w:val="es-BO"/>
        </w:rPr>
      </w:pPr>
      <w:r>
        <w:rPr>
          <w:rFonts w:ascii="Century Gothic" w:hAnsi="Century Gothic" w:cs="Arial"/>
          <w:b/>
        </w:rPr>
        <w:t xml:space="preserve">3.1.- </w:t>
      </w:r>
      <w:r>
        <w:rPr>
          <w:rFonts w:ascii="Century Gothic" w:hAnsi="Century Gothic" w:cs="Arial"/>
          <w:b/>
          <w:bCs/>
          <w:lang w:val="es-BO"/>
        </w:rPr>
        <w:t>CONSTITUCIÓN DE LA REPÚBLICA DEL ECUADOR.-</w:t>
      </w:r>
    </w:p>
    <w:p w14:paraId="341875D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lastRenderedPageBreak/>
        <w:t>Artículo 238</w:t>
      </w:r>
      <w:r>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296EB4EB"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3.2.- CÓDIGO ORGÁNICO DE ORGANIZACIÓN TERRITORIAL, AUTONOMÍA Y DESCENTRALIZACIÓN. -</w:t>
      </w:r>
    </w:p>
    <w:p w14:paraId="171F6B1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5.-</w:t>
      </w:r>
      <w:r>
        <w:rPr>
          <w:rFonts w:ascii="Century Gothic" w:hAnsi="Century Gothic" w:cs="Arial"/>
          <w:bCs/>
          <w:lang w:val="es-BO"/>
        </w:rPr>
        <w:t xml:space="preserve"> Autonomía. -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B5C5BC0" w14:textId="77777777" w:rsidR="00907EBA" w:rsidRDefault="00907EBA" w:rsidP="00907EBA">
      <w:pPr>
        <w:spacing w:after="120"/>
        <w:ind w:right="110"/>
        <w:jc w:val="both"/>
        <w:rPr>
          <w:rFonts w:ascii="Century Gothic" w:hAnsi="Century Gothic" w:cs="Arial"/>
        </w:rPr>
      </w:pPr>
      <w:r>
        <w:rPr>
          <w:rFonts w:ascii="Century Gothic" w:hAnsi="Century Gothic" w:cs="Arial"/>
          <w:b/>
          <w:bCs/>
        </w:rPr>
        <w:t>Artículo 55,</w:t>
      </w:r>
      <w:r>
        <w:rPr>
          <w:rFonts w:ascii="Century Gothic" w:hAnsi="Century Gothic" w:cs="Arial"/>
        </w:rPr>
        <w:t xml:space="preserve"> letra d) Prestar los servicios públicos de agua potable, alcantarillado,</w:t>
      </w:r>
      <w:r>
        <w:rPr>
          <w:rFonts w:ascii="Century Gothic" w:hAnsi="Century Gothic" w:cs="Arial"/>
          <w:spacing w:val="1"/>
        </w:rPr>
        <w:t xml:space="preserve"> </w:t>
      </w:r>
      <w:r>
        <w:rPr>
          <w:rFonts w:ascii="Century Gothic" w:hAnsi="Century Gothic" w:cs="Arial"/>
        </w:rPr>
        <w:t>depuración</w:t>
      </w:r>
      <w:r>
        <w:rPr>
          <w:rFonts w:ascii="Century Gothic" w:hAnsi="Century Gothic" w:cs="Arial"/>
          <w:spacing w:val="1"/>
        </w:rPr>
        <w:t xml:space="preserve"> </w:t>
      </w:r>
      <w:r>
        <w:rPr>
          <w:rFonts w:ascii="Century Gothic" w:hAnsi="Century Gothic" w:cs="Arial"/>
        </w:rPr>
        <w:t>de aguas</w:t>
      </w:r>
      <w:r>
        <w:rPr>
          <w:rFonts w:ascii="Century Gothic" w:hAnsi="Century Gothic" w:cs="Arial"/>
          <w:spacing w:val="1"/>
        </w:rPr>
        <w:t xml:space="preserve"> </w:t>
      </w:r>
      <w:r>
        <w:rPr>
          <w:rFonts w:ascii="Century Gothic" w:hAnsi="Century Gothic" w:cs="Arial"/>
        </w:rPr>
        <w:t>residuales,</w:t>
      </w:r>
      <w:r>
        <w:rPr>
          <w:rFonts w:ascii="Century Gothic" w:hAnsi="Century Gothic" w:cs="Arial"/>
          <w:spacing w:val="1"/>
        </w:rPr>
        <w:t xml:space="preserve"> </w:t>
      </w:r>
      <w:r>
        <w:rPr>
          <w:rFonts w:ascii="Century Gothic" w:hAnsi="Century Gothic" w:cs="Arial"/>
        </w:rPr>
        <w:t>manejo de desechos</w:t>
      </w:r>
      <w:r>
        <w:rPr>
          <w:rFonts w:ascii="Century Gothic" w:hAnsi="Century Gothic" w:cs="Arial"/>
          <w:spacing w:val="1"/>
        </w:rPr>
        <w:t xml:space="preserve"> </w:t>
      </w:r>
      <w:r>
        <w:rPr>
          <w:rFonts w:ascii="Century Gothic" w:hAnsi="Century Gothic" w:cs="Arial"/>
        </w:rPr>
        <w:t>sólidos,</w:t>
      </w:r>
      <w:r>
        <w:rPr>
          <w:rFonts w:ascii="Century Gothic" w:hAnsi="Century Gothic" w:cs="Arial"/>
          <w:spacing w:val="1"/>
        </w:rPr>
        <w:t xml:space="preserve"> </w:t>
      </w:r>
      <w:r>
        <w:rPr>
          <w:rFonts w:ascii="Century Gothic" w:hAnsi="Century Gothic" w:cs="Arial"/>
        </w:rPr>
        <w:t>actividades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saneamiento</w:t>
      </w:r>
      <w:r>
        <w:rPr>
          <w:rFonts w:ascii="Century Gothic" w:hAnsi="Century Gothic" w:cs="Arial"/>
          <w:spacing w:val="-3"/>
        </w:rPr>
        <w:t xml:space="preserve"> </w:t>
      </w:r>
      <w:r>
        <w:rPr>
          <w:rFonts w:ascii="Century Gothic" w:hAnsi="Century Gothic" w:cs="Arial"/>
        </w:rPr>
        <w:t>ambiental</w:t>
      </w:r>
      <w:r>
        <w:rPr>
          <w:rFonts w:ascii="Century Gothic" w:hAnsi="Century Gothic" w:cs="Arial"/>
          <w:spacing w:val="-3"/>
        </w:rPr>
        <w:t xml:space="preserve"> </w:t>
      </w:r>
      <w:r>
        <w:rPr>
          <w:rFonts w:ascii="Century Gothic" w:hAnsi="Century Gothic" w:cs="Arial"/>
        </w:rPr>
        <w:t>y</w:t>
      </w:r>
      <w:r>
        <w:rPr>
          <w:rFonts w:ascii="Century Gothic" w:hAnsi="Century Gothic" w:cs="Arial"/>
          <w:spacing w:val="-3"/>
        </w:rPr>
        <w:t xml:space="preserve"> </w:t>
      </w:r>
      <w:r>
        <w:rPr>
          <w:rFonts w:ascii="Century Gothic" w:hAnsi="Century Gothic" w:cs="Arial"/>
        </w:rPr>
        <w:t>aquellos que</w:t>
      </w:r>
      <w:r>
        <w:rPr>
          <w:rFonts w:ascii="Century Gothic" w:hAnsi="Century Gothic" w:cs="Arial"/>
          <w:spacing w:val="-1"/>
        </w:rPr>
        <w:t xml:space="preserve"> </w:t>
      </w:r>
      <w:r>
        <w:rPr>
          <w:rFonts w:ascii="Century Gothic" w:hAnsi="Century Gothic" w:cs="Arial"/>
        </w:rPr>
        <w:t>establezca</w:t>
      </w:r>
      <w:r>
        <w:rPr>
          <w:rFonts w:ascii="Century Gothic" w:hAnsi="Century Gothic" w:cs="Arial"/>
          <w:spacing w:val="-3"/>
        </w:rPr>
        <w:t xml:space="preserve"> </w:t>
      </w:r>
      <w:r>
        <w:rPr>
          <w:rFonts w:ascii="Century Gothic" w:hAnsi="Century Gothic" w:cs="Arial"/>
        </w:rPr>
        <w:t>la ley</w:t>
      </w:r>
      <w:r>
        <w:rPr>
          <w:rFonts w:ascii="Century Gothic" w:hAnsi="Century Gothic" w:cs="Arial"/>
          <w:spacing w:val="-3"/>
        </w:rPr>
        <w:t xml:space="preserve"> </w:t>
      </w:r>
      <w:r>
        <w:rPr>
          <w:rFonts w:ascii="Century Gothic" w:hAnsi="Century Gothic" w:cs="Arial"/>
        </w:rPr>
        <w:t>(…)”.</w:t>
      </w:r>
    </w:p>
    <w:p w14:paraId="11389B0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60</w:t>
      </w:r>
      <w:r>
        <w:rPr>
          <w:rFonts w:ascii="Century Gothic" w:hAnsi="Century Gothic" w:cs="Arial"/>
          <w:bCs/>
          <w:lang w:val="es-BO"/>
        </w:rPr>
        <w:t xml:space="preserve">.- </w:t>
      </w:r>
      <w:r>
        <w:rPr>
          <w:rFonts w:ascii="Century Gothic" w:hAnsi="Century Gothic" w:cs="Arial"/>
          <w:b/>
          <w:bCs/>
          <w:lang w:val="es-BO"/>
        </w:rPr>
        <w:t>Atribuciones del alcalde o alcaldesa.-</w:t>
      </w:r>
      <w:r>
        <w:rPr>
          <w:rFonts w:ascii="Century Gothic" w:hAnsi="Century Gothic" w:cs="Arial"/>
          <w:bCs/>
          <w:lang w:val="es-BO"/>
        </w:rPr>
        <w:t xml:space="preserve"> “Le corresponde al alcalde o alcaldesa:</w:t>
      </w:r>
    </w:p>
    <w:p w14:paraId="43A06A48"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Ejercer la representación legal del gobierno autónomo descentralizado municipal...</w:t>
      </w:r>
    </w:p>
    <w:p w14:paraId="7C1A26F7"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n) Suscribir contratos, convenios e instrumentos que comprometan al gobierno autónomo descentralizado municipal, de acuerdo a la ley…”</w:t>
      </w:r>
    </w:p>
    <w:p w14:paraId="1255D7A1"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338.-</w:t>
      </w:r>
      <w:r>
        <w:rPr>
          <w:rFonts w:ascii="Century Gothic" w:hAnsi="Century Gothic" w:cs="Arial"/>
          <w:bCs/>
          <w:lang w:val="es-BO"/>
        </w:rPr>
        <w:t xml:space="preserve"> </w:t>
      </w:r>
      <w:r>
        <w:rPr>
          <w:rFonts w:ascii="Century Gothic" w:hAnsi="Century Gothic" w:cs="Arial"/>
          <w:b/>
          <w:bCs/>
          <w:lang w:val="es-BO"/>
        </w:rPr>
        <w:t>Estructura administrativa.-</w:t>
      </w:r>
      <w:r>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023E05B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360.- Administración</w:t>
      </w:r>
      <w:r>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206F2417" w14:textId="77777777" w:rsidR="00907EBA" w:rsidRDefault="00907EBA" w:rsidP="002122FC">
      <w:pPr>
        <w:spacing w:after="120"/>
        <w:jc w:val="both"/>
        <w:rPr>
          <w:rFonts w:ascii="Century Gothic" w:hAnsi="Century Gothic" w:cs="Arial"/>
          <w:b/>
          <w:lang w:val="pt-PT"/>
        </w:rPr>
      </w:pPr>
      <w:r>
        <w:rPr>
          <w:rFonts w:ascii="Century Gothic" w:hAnsi="Century Gothic" w:cs="Arial"/>
          <w:b/>
          <w:lang w:val="pt-PT"/>
        </w:rPr>
        <w:t>3.3.- CÓDIGO ORGÁNICO ADMINISTRATIVO. -</w:t>
      </w:r>
    </w:p>
    <w:p w14:paraId="62C84692" w14:textId="77777777" w:rsidR="00907EBA" w:rsidRDefault="00907EBA" w:rsidP="00907EBA">
      <w:pPr>
        <w:spacing w:before="2" w:after="120"/>
        <w:jc w:val="both"/>
        <w:rPr>
          <w:rFonts w:ascii="Century Gothic" w:hAnsi="Century Gothic" w:cs="Arial"/>
        </w:rPr>
      </w:pPr>
      <w:r>
        <w:rPr>
          <w:rFonts w:ascii="Century Gothic" w:hAnsi="Century Gothic" w:cs="Arial"/>
          <w:b/>
          <w:bCs/>
          <w:lang w:val="pt-PT"/>
        </w:rPr>
        <w:lastRenderedPageBreak/>
        <w:t>Artículo, 1 - Objeto.</w:t>
      </w:r>
      <w:r>
        <w:rPr>
          <w:rFonts w:ascii="Century Gothic" w:hAnsi="Century Gothic" w:cs="Arial"/>
          <w:lang w:val="pt-PT"/>
        </w:rPr>
        <w:t xml:space="preserve"> </w:t>
      </w:r>
      <w:r>
        <w:rPr>
          <w:rFonts w:ascii="Century Gothic" w:hAnsi="Century Gothic" w:cs="Arial"/>
        </w:rPr>
        <w:t>Este Código regula el ejercicio de la función administrativa de los organismos que conforman el sector público.</w:t>
      </w:r>
    </w:p>
    <w:p w14:paraId="38483312"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Artículo 125.- Contrato administrativo.</w:t>
      </w:r>
      <w:r>
        <w:rPr>
          <w:rFonts w:ascii="Century Gothic" w:hAnsi="Century Gothic" w:cs="Arial"/>
        </w:rPr>
        <w:t xml:space="preserve"> Es el acuerdo de voluntades productor de efectos jurídicos, entre dos o más sujetos de derecho, de los cuales uno ejerce una función administrativa.</w:t>
      </w:r>
    </w:p>
    <w:p w14:paraId="44DBFFD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3.4. REGLAMENTO GENERAL A LA LEY ORGÁNICA DE SERVICIO PÚBLICO. -</w:t>
      </w:r>
    </w:p>
    <w:p w14:paraId="46F203AA"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148.- De los contratos civiles de servicios</w:t>
      </w:r>
      <w:r>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D836B9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Cláusula Cuarta. - OBJETO</w:t>
      </w:r>
    </w:p>
    <w:p w14:paraId="45C29F93" w14:textId="622029AF" w:rsidR="00907EBA" w:rsidRDefault="00907EBA" w:rsidP="00907EBA">
      <w:pPr>
        <w:spacing w:after="120"/>
        <w:ind w:right="108"/>
        <w:jc w:val="both"/>
        <w:rPr>
          <w:rFonts w:ascii="Century Gothic" w:hAnsi="Century Gothic" w:cs="Arial"/>
          <w:b/>
        </w:rPr>
      </w:pPr>
      <w:r>
        <w:rPr>
          <w:rFonts w:ascii="Century Gothic" w:hAnsi="Century Gothic" w:cs="Arial"/>
          <w:b/>
          <w:bCs/>
          <w:lang w:val="es-BO"/>
        </w:rPr>
        <w:t xml:space="preserve">4.1.- </w:t>
      </w:r>
      <w:r>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r>
        <w:rPr>
          <w:rFonts w:ascii="Century Gothic" w:hAnsi="Century Gothic" w:cs="Arial"/>
          <w:b/>
          <w:bCs/>
          <w:lang w:val="es-BO"/>
        </w:rPr>
        <w:t>xxxxxxxxxxxxxxxxxx,</w:t>
      </w:r>
      <w:r>
        <w:rPr>
          <w:rFonts w:ascii="Century Gothic" w:hAnsi="Century Gothic" w:cs="Arial"/>
          <w:bCs/>
          <w:lang w:val="es-BO"/>
        </w:rPr>
        <w:t xml:space="preserve"> bajo la modalidad de Contrato de Servicios Profesionales, para que se desempeñe como </w:t>
      </w:r>
      <w:r w:rsidR="00811A21" w:rsidRPr="00811A21">
        <w:rPr>
          <w:rFonts w:ascii="Century Gothic" w:hAnsi="Century Gothic" w:cs="Arial"/>
          <w:b/>
          <w:bCs/>
          <w:lang w:val="es-BO"/>
        </w:rPr>
        <w:t xml:space="preserve">Especialista en Planificación y Seguimiento </w:t>
      </w:r>
      <w:r>
        <w:rPr>
          <w:rFonts w:ascii="Century Gothic" w:hAnsi="Century Gothic" w:cs="Arial"/>
        </w:rPr>
        <w:t>de ser el caso, por necesidad institucional, donde disponga la autoridad institucional competente conforme a su perfil del puesto.</w:t>
      </w:r>
    </w:p>
    <w:p w14:paraId="56709495"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CLAUSULA ESPECIAL. -</w:t>
      </w:r>
      <w:r>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3800EB3A"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Quinta</w:t>
      </w:r>
      <w:r>
        <w:rPr>
          <w:rFonts w:ascii="Century Gothic" w:hAnsi="Century Gothic" w:cs="Arial"/>
          <w:b/>
          <w:bCs/>
          <w:kern w:val="32"/>
        </w:rPr>
        <w:t>. -</w:t>
      </w:r>
      <w:r>
        <w:rPr>
          <w:rFonts w:ascii="Century Gothic" w:hAnsi="Century Gothic" w:cs="Arial"/>
          <w:b/>
          <w:bCs/>
          <w:spacing w:val="-5"/>
          <w:kern w:val="32"/>
        </w:rPr>
        <w:t xml:space="preserve"> </w:t>
      </w:r>
      <w:r>
        <w:rPr>
          <w:rFonts w:ascii="Century Gothic" w:hAnsi="Century Gothic" w:cs="Arial"/>
          <w:b/>
          <w:bCs/>
          <w:kern w:val="32"/>
        </w:rPr>
        <w:t>OBLIGACIONES</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CONTRATADO</w:t>
      </w:r>
      <w:r>
        <w:rPr>
          <w:rFonts w:ascii="Century Gothic" w:hAnsi="Century Gothic" w:cs="Arial"/>
          <w:b/>
          <w:bCs/>
          <w:spacing w:val="-2"/>
          <w:kern w:val="32"/>
        </w:rPr>
        <w:t xml:space="preserve"> </w:t>
      </w:r>
      <w:r>
        <w:rPr>
          <w:rFonts w:ascii="Century Gothic" w:hAnsi="Century Gothic" w:cs="Arial"/>
          <w:b/>
          <w:bCs/>
          <w:kern w:val="32"/>
        </w:rPr>
        <w:t>O</w:t>
      </w:r>
      <w:r>
        <w:rPr>
          <w:rFonts w:ascii="Century Gothic" w:hAnsi="Century Gothic" w:cs="Arial"/>
          <w:b/>
          <w:bCs/>
          <w:spacing w:val="-4"/>
          <w:kern w:val="32"/>
        </w:rPr>
        <w:t xml:space="preserve"> </w:t>
      </w:r>
      <w:r>
        <w:rPr>
          <w:rFonts w:ascii="Century Gothic" w:hAnsi="Century Gothic" w:cs="Arial"/>
          <w:b/>
          <w:bCs/>
          <w:kern w:val="32"/>
        </w:rPr>
        <w:t>PROFESIONAL</w:t>
      </w:r>
    </w:p>
    <w:p w14:paraId="164CD468"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5.1.</w:t>
      </w:r>
      <w:r>
        <w:rPr>
          <w:rFonts w:ascii="Century Gothic" w:hAnsi="Century Gothic" w:cs="Arial"/>
        </w:rPr>
        <w:t xml:space="preserve">- </w:t>
      </w:r>
      <w:r>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70B47EF1" w14:textId="77777777" w:rsidR="00993F6A" w:rsidRPr="00993F6A" w:rsidRDefault="00993F6A" w:rsidP="00907EBA">
      <w:pPr>
        <w:tabs>
          <w:tab w:val="left" w:pos="-1440"/>
          <w:tab w:val="left" w:pos="-720"/>
        </w:tabs>
        <w:suppressAutoHyphens/>
        <w:jc w:val="both"/>
        <w:rPr>
          <w:rFonts w:ascii="Century Gothic" w:hAnsi="Century Gothic" w:cs="Arial"/>
          <w:color w:val="000000" w:themeColor="text1"/>
          <w:lang w:val="es-ES"/>
        </w:rPr>
      </w:pPr>
    </w:p>
    <w:p w14:paraId="73596543" w14:textId="77777777" w:rsidR="00993F6A" w:rsidRPr="00993F6A" w:rsidRDefault="00993F6A" w:rsidP="00993F6A">
      <w:pPr>
        <w:pStyle w:val="Prrafodelista"/>
        <w:numPr>
          <w:ilvl w:val="0"/>
          <w:numId w:val="17"/>
        </w:numPr>
        <w:rPr>
          <w:rFonts w:ascii="Century Gothic" w:hAnsi="Century Gothic" w:cs="Arial"/>
          <w:color w:val="000000" w:themeColor="text1"/>
          <w:lang w:val="es-ES"/>
        </w:rPr>
      </w:pPr>
      <w:r w:rsidRPr="00993F6A">
        <w:rPr>
          <w:rFonts w:ascii="Century Gothic" w:hAnsi="Century Gothic" w:cs="Arial"/>
          <w:color w:val="000000" w:themeColor="text1"/>
          <w:lang w:val="es-ES"/>
        </w:rPr>
        <w:t>Liderar la elaborar y actualización periódica de las herramientas de gestión del Programa que establezcan sus financistas, como son el Plan de Ejecución del Proyecto (PEP) y el Plan Operativo Anual (POA) establecidos por el BID, BEI y AECID.</w:t>
      </w:r>
    </w:p>
    <w:p w14:paraId="478EB1E0"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lastRenderedPageBreak/>
        <w:t xml:space="preserve">Gestionar la ejecución del Plan de Monitoreo y Evaluación del Programa (disponible en </w:t>
      </w:r>
    </w:p>
    <w:p w14:paraId="484AC600" w14:textId="77777777" w:rsidR="00993F6A" w:rsidRPr="00993F6A" w:rsidRDefault="00993F6A" w:rsidP="00993F6A">
      <w:pPr>
        <w:pStyle w:val="Prrafodelista"/>
        <w:tabs>
          <w:tab w:val="left" w:pos="-1440"/>
          <w:tab w:val="left" w:pos="-720"/>
        </w:tabs>
        <w:suppressAutoHyphens/>
        <w:ind w:left="851"/>
        <w:jc w:val="both"/>
        <w:rPr>
          <w:rFonts w:ascii="Century Gothic" w:hAnsi="Century Gothic" w:cs="Arial"/>
          <w:color w:val="000000" w:themeColor="text1"/>
          <w:lang w:val="es-ES"/>
        </w:rPr>
      </w:pPr>
      <w:r w:rsidRPr="00993F6A">
        <w:rPr>
          <w:rStyle w:val="Hipervnculo"/>
          <w:rFonts w:ascii="Century Gothic" w:hAnsi="Century Gothic" w:cs="Arial"/>
          <w:color w:val="1155CC"/>
          <w:shd w:val="clear" w:color="auto" w:fill="FFFFFF"/>
        </w:rPr>
        <w:t>http://idbdocs.iadb.org/wsdocs/getDocument.aspx?DOCNUM=EZSHARE-1727062448-53</w:t>
      </w:r>
      <w:r w:rsidRPr="00993F6A">
        <w:rPr>
          <w:rFonts w:ascii="Century Gothic" w:hAnsi="Century Gothic" w:cs="Arial"/>
          <w:color w:val="000000" w:themeColor="text1"/>
          <w:lang w:val="es-ES"/>
        </w:rPr>
        <w:t xml:space="preserve"> lo que incluye:</w:t>
      </w:r>
    </w:p>
    <w:p w14:paraId="779ACFDA" w14:textId="77777777" w:rsidR="00993F6A" w:rsidRPr="00993F6A" w:rsidRDefault="00993F6A" w:rsidP="00993F6A">
      <w:pPr>
        <w:pStyle w:val="Prrafodelista"/>
        <w:numPr>
          <w:ilvl w:val="1"/>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Preparar los informes semestrales de progreso, con énfasis en el reporte de avances en los indicadores de la Matriz de Resultados, hallazgos, recomendaciones y lecciones aprendidas, y en el monitoreo de riesgos;</w:t>
      </w:r>
    </w:p>
    <w:p w14:paraId="0924E6F1" w14:textId="77777777" w:rsidR="00993F6A" w:rsidRPr="00993F6A" w:rsidRDefault="00993F6A" w:rsidP="00993F6A">
      <w:pPr>
        <w:pStyle w:val="Prrafodelista"/>
        <w:numPr>
          <w:ilvl w:val="1"/>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Gestionar de las evaluaciones independientes (evaluaciones de desempeño intermedia y final, evaluación de impacto, evaluación socioeconómica ex post) desde su contratación hasta la oportuna presentación al BID, BEI y AECID; y,</w:t>
      </w:r>
    </w:p>
    <w:p w14:paraId="67BC720E" w14:textId="77777777" w:rsidR="00993F6A" w:rsidRPr="00993F6A" w:rsidRDefault="00993F6A" w:rsidP="00993F6A">
      <w:pPr>
        <w:pStyle w:val="Prrafodelista"/>
        <w:numPr>
          <w:ilvl w:val="1"/>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 xml:space="preserve">Constatar en campo los avances de los proyectos.   </w:t>
      </w:r>
    </w:p>
    <w:p w14:paraId="4370805E"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Colaborar en la actualización del Plan de Adquisiciones de los préstamos para reflejar la planificación acordada en el PEP/POA.</w:t>
      </w:r>
    </w:p>
    <w:p w14:paraId="4DF96499"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Participar en los eventos de supervisión del Programa convocados por el Ministerio de Economía y Finanzas (MEF) o los financistas, los cuales incluirán reuniones en Quito o en el GADMCP y visitas de supervisión a sitios de obra.</w:t>
      </w:r>
    </w:p>
    <w:p w14:paraId="7395223D"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Presentar trimestralmente las novedades detectadas en los sitios de las obras, en caso de existir o evidenciar inconvenientes de índole técnico. Para tal efecto, deberá trabajar juntamente con los especialistas técnicos en Agua y Saneamiento.</w:t>
      </w:r>
    </w:p>
    <w:p w14:paraId="3B4F6423"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Apoyo y participación en los procesos de adquisiciones del componente a su cargo.</w:t>
      </w:r>
    </w:p>
    <w:p w14:paraId="6FC174CB"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Administración y Supervisión de contratos conforme las directrices emitidas desde la Dirección General.</w:t>
      </w:r>
    </w:p>
    <w:p w14:paraId="6BAA8708" w14:textId="77777777" w:rsidR="00993F6A" w:rsidRPr="00993F6A" w:rsidRDefault="00993F6A" w:rsidP="00993F6A">
      <w:pPr>
        <w:pStyle w:val="Prrafodelista"/>
        <w:numPr>
          <w:ilvl w:val="0"/>
          <w:numId w:val="17"/>
        </w:numPr>
        <w:tabs>
          <w:tab w:val="left" w:pos="-1440"/>
          <w:tab w:val="left" w:pos="-720"/>
        </w:tabs>
        <w:suppressAutoHyphens/>
        <w:jc w:val="both"/>
        <w:rPr>
          <w:rFonts w:ascii="Century Gothic" w:hAnsi="Century Gothic" w:cs="Arial"/>
          <w:color w:val="000000" w:themeColor="text1"/>
          <w:lang w:val="es-ES"/>
        </w:rPr>
      </w:pPr>
      <w:r w:rsidRPr="00993F6A">
        <w:rPr>
          <w:rFonts w:ascii="Century Gothic" w:hAnsi="Century Gothic" w:cs="Arial"/>
          <w:color w:val="000000" w:themeColor="text1"/>
          <w:lang w:val="es-ES"/>
        </w:rPr>
        <w:t>Actos administrativos relacionados a la dirección del equipo a su cargo</w:t>
      </w:r>
    </w:p>
    <w:p w14:paraId="080B1E58" w14:textId="77777777" w:rsidR="00993F6A" w:rsidRPr="00993F6A" w:rsidRDefault="00993F6A" w:rsidP="00993F6A">
      <w:pPr>
        <w:pStyle w:val="Prrafodelista"/>
        <w:numPr>
          <w:ilvl w:val="0"/>
          <w:numId w:val="17"/>
        </w:numPr>
        <w:rPr>
          <w:rFonts w:ascii="Century Gothic" w:hAnsi="Century Gothic" w:cs="Arial"/>
          <w:color w:val="000000" w:themeColor="text1"/>
          <w:lang w:val="es-ES"/>
        </w:rPr>
      </w:pPr>
      <w:r w:rsidRPr="00993F6A">
        <w:rPr>
          <w:rFonts w:ascii="Century Gothic" w:hAnsi="Century Gothic" w:cs="Arial"/>
          <w:color w:val="000000" w:themeColor="text1"/>
          <w:lang w:val="es-ES"/>
        </w:rPr>
        <w:t>Apoyo/gestión de planes y permisos necesarios para la puesta en marcha de la infraestructura desarrollada.</w:t>
      </w:r>
    </w:p>
    <w:p w14:paraId="15B7CB98" w14:textId="77777777" w:rsidR="00993F6A" w:rsidRDefault="00993F6A" w:rsidP="00907EBA">
      <w:pPr>
        <w:tabs>
          <w:tab w:val="left" w:pos="-1440"/>
          <w:tab w:val="left" w:pos="-720"/>
        </w:tabs>
        <w:suppressAutoHyphens/>
        <w:jc w:val="both"/>
        <w:rPr>
          <w:rFonts w:ascii="Century Gothic" w:hAnsi="Century Gothic" w:cs="Arial"/>
          <w:color w:val="000000" w:themeColor="text1"/>
          <w:lang w:val="es-ES"/>
        </w:rPr>
      </w:pPr>
    </w:p>
    <w:p w14:paraId="01C8F95C"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Sexta</w:t>
      </w:r>
      <w:r>
        <w:rPr>
          <w:rFonts w:ascii="Century Gothic" w:hAnsi="Century Gothic" w:cs="Arial"/>
          <w:b/>
          <w:bCs/>
          <w:kern w:val="32"/>
        </w:rPr>
        <w:t>. -</w:t>
      </w:r>
      <w:r>
        <w:rPr>
          <w:rFonts w:ascii="Century Gothic" w:hAnsi="Century Gothic" w:cs="Arial"/>
          <w:b/>
          <w:bCs/>
          <w:spacing w:val="-4"/>
          <w:kern w:val="32"/>
        </w:rPr>
        <w:t xml:space="preserve"> </w:t>
      </w:r>
      <w:r>
        <w:rPr>
          <w:rFonts w:ascii="Century Gothic" w:hAnsi="Century Gothic" w:cs="Arial"/>
          <w:b/>
          <w:bCs/>
          <w:kern w:val="32"/>
        </w:rPr>
        <w:t>VIGENCIA Y</w:t>
      </w:r>
      <w:r>
        <w:rPr>
          <w:rFonts w:ascii="Century Gothic" w:hAnsi="Century Gothic" w:cs="Arial"/>
          <w:b/>
          <w:bCs/>
          <w:spacing w:val="-5"/>
          <w:kern w:val="32"/>
        </w:rPr>
        <w:t xml:space="preserve"> </w:t>
      </w:r>
      <w:r>
        <w:rPr>
          <w:rFonts w:ascii="Century Gothic" w:hAnsi="Century Gothic" w:cs="Arial"/>
          <w:b/>
          <w:bCs/>
          <w:kern w:val="32"/>
        </w:rPr>
        <w:t>DURACIÓN</w:t>
      </w:r>
      <w:r>
        <w:rPr>
          <w:rFonts w:ascii="Century Gothic" w:hAnsi="Century Gothic" w:cs="Arial"/>
          <w:b/>
          <w:bCs/>
          <w:spacing w:val="-5"/>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612ECCE" w14:textId="77777777" w:rsidR="00907EBA" w:rsidRDefault="00907EBA" w:rsidP="00907EBA">
      <w:pPr>
        <w:spacing w:after="120"/>
        <w:jc w:val="both"/>
        <w:rPr>
          <w:rFonts w:ascii="Century Gothic" w:hAnsi="Century Gothic" w:cs="Arial"/>
        </w:rPr>
      </w:pPr>
      <w:r>
        <w:rPr>
          <w:rFonts w:ascii="Century Gothic" w:hAnsi="Century Gothic" w:cs="Arial"/>
          <w:b/>
          <w:bCs/>
        </w:rPr>
        <w:t>6.1</w:t>
      </w:r>
      <w:r>
        <w:rPr>
          <w:rFonts w:ascii="Century Gothic" w:hAnsi="Century Gothic" w:cs="Arial"/>
        </w:rPr>
        <w:t xml:space="preserve">.- </w:t>
      </w:r>
      <w:r>
        <w:rPr>
          <w:rFonts w:ascii="Century Gothic" w:hAnsi="Century Gothic" w:cs="Arial"/>
          <w:bCs/>
          <w:lang w:val="es-BO"/>
        </w:rPr>
        <w:t xml:space="preserve">Por las características del presente contrato, éste tendrá una duración por el período comprendido del desde el xx de xxxx de xxxx hasta el xx de xxxx de xxxx, </w:t>
      </w:r>
      <w:r>
        <w:rPr>
          <w:rFonts w:ascii="Century Gothic" w:hAnsi="Century Gothic" w:cs="Arial"/>
        </w:rPr>
        <w:t>en</w:t>
      </w:r>
      <w:r>
        <w:rPr>
          <w:rFonts w:ascii="Century Gothic" w:hAnsi="Century Gothic" w:cs="Arial"/>
          <w:spacing w:val="-7"/>
        </w:rPr>
        <w:t xml:space="preserve"> </w:t>
      </w:r>
      <w:r>
        <w:rPr>
          <w:rFonts w:ascii="Century Gothic" w:hAnsi="Century Gothic" w:cs="Arial"/>
        </w:rPr>
        <w:t>tanto</w:t>
      </w:r>
      <w:r>
        <w:rPr>
          <w:rFonts w:ascii="Century Gothic" w:hAnsi="Century Gothic" w:cs="Arial"/>
          <w:spacing w:val="-7"/>
        </w:rPr>
        <w:t xml:space="preserve"> </w:t>
      </w:r>
      <w:r>
        <w:rPr>
          <w:rFonts w:ascii="Century Gothic" w:hAnsi="Century Gothic" w:cs="Arial"/>
        </w:rPr>
        <w:t>que</w:t>
      </w:r>
      <w:r>
        <w:rPr>
          <w:rFonts w:ascii="Century Gothic" w:hAnsi="Century Gothic" w:cs="Arial"/>
          <w:spacing w:val="-58"/>
        </w:rPr>
        <w:t xml:space="preserve">                   </w:t>
      </w:r>
      <w:r>
        <w:rPr>
          <w:rFonts w:ascii="Century Gothic" w:hAnsi="Century Gothic" w:cs="Arial"/>
        </w:rPr>
        <w:t>los cortes de actividades serán cumplidos y/o contabilizados hasta el último día de cada</w:t>
      </w:r>
      <w:r>
        <w:rPr>
          <w:rFonts w:ascii="Century Gothic" w:hAnsi="Century Gothic" w:cs="Arial"/>
          <w:spacing w:val="1"/>
        </w:rPr>
        <w:t xml:space="preserve"> </w:t>
      </w:r>
      <w:r>
        <w:rPr>
          <w:rFonts w:ascii="Century Gothic" w:hAnsi="Century Gothic" w:cs="Arial"/>
        </w:rPr>
        <w:t>mes.</w:t>
      </w:r>
      <w:r>
        <w:rPr>
          <w:rFonts w:ascii="Century Gothic" w:hAnsi="Century Gothic" w:cs="Arial"/>
          <w:spacing w:val="-2"/>
        </w:rPr>
        <w:t xml:space="preserve"> </w:t>
      </w:r>
      <w:r>
        <w:rPr>
          <w:rFonts w:ascii="Century Gothic" w:hAnsi="Century Gothic" w:cs="Arial"/>
        </w:rPr>
        <w:t>Los</w:t>
      </w:r>
      <w:r>
        <w:rPr>
          <w:rFonts w:ascii="Century Gothic" w:hAnsi="Century Gothic" w:cs="Arial"/>
          <w:spacing w:val="-2"/>
        </w:rPr>
        <w:t xml:space="preserve"> </w:t>
      </w:r>
      <w:r>
        <w:rPr>
          <w:rFonts w:ascii="Century Gothic" w:hAnsi="Century Gothic" w:cs="Arial"/>
        </w:rPr>
        <w:t>trabajos</w:t>
      </w:r>
      <w:r>
        <w:rPr>
          <w:rFonts w:ascii="Century Gothic" w:hAnsi="Century Gothic" w:cs="Arial"/>
          <w:spacing w:val="-2"/>
        </w:rPr>
        <w:t xml:space="preserve"> </w:t>
      </w:r>
      <w:r>
        <w:rPr>
          <w:rFonts w:ascii="Century Gothic" w:hAnsi="Century Gothic" w:cs="Arial"/>
        </w:rPr>
        <w:t>deberán ser desarrollados en</w:t>
      </w:r>
      <w:r>
        <w:rPr>
          <w:rFonts w:ascii="Century Gothic" w:hAnsi="Century Gothic" w:cs="Arial"/>
          <w:spacing w:val="-2"/>
        </w:rPr>
        <w:t xml:space="preserve"> </w:t>
      </w:r>
      <w:r>
        <w:rPr>
          <w:rFonts w:ascii="Century Gothic" w:hAnsi="Century Gothic" w:cs="Arial"/>
        </w:rPr>
        <w:t>forma</w:t>
      </w:r>
      <w:r>
        <w:rPr>
          <w:rFonts w:ascii="Century Gothic" w:hAnsi="Century Gothic" w:cs="Arial"/>
          <w:spacing w:val="-3"/>
        </w:rPr>
        <w:t xml:space="preserve"> </w:t>
      </w:r>
      <w:r>
        <w:rPr>
          <w:rFonts w:ascii="Century Gothic" w:hAnsi="Century Gothic" w:cs="Arial"/>
        </w:rPr>
        <w:t>continua.</w:t>
      </w:r>
    </w:p>
    <w:p w14:paraId="6F135F05" w14:textId="77777777" w:rsidR="00907EBA" w:rsidRDefault="00907EBA" w:rsidP="00907EBA">
      <w:pPr>
        <w:spacing w:after="120"/>
        <w:jc w:val="both"/>
        <w:rPr>
          <w:rFonts w:ascii="Century Gothic" w:hAnsi="Century Gothic" w:cs="Arial"/>
          <w:bCs/>
          <w:lang w:val="es-BO"/>
        </w:rPr>
      </w:pPr>
    </w:p>
    <w:p w14:paraId="55313EE6" w14:textId="77777777" w:rsidR="00907EBA" w:rsidRDefault="00907EBA" w:rsidP="002122FC">
      <w:pPr>
        <w:spacing w:after="120"/>
        <w:jc w:val="both"/>
        <w:rPr>
          <w:rFonts w:ascii="Century Gothic" w:hAnsi="Century Gothic" w:cs="Arial"/>
        </w:rPr>
      </w:pPr>
      <w:r>
        <w:rPr>
          <w:rFonts w:ascii="Century Gothic" w:hAnsi="Century Gothic" w:cs="Arial"/>
          <w:b/>
          <w:bCs/>
        </w:rPr>
        <w:t>Cláusula Séptima.</w:t>
      </w:r>
      <w:r>
        <w:rPr>
          <w:rFonts w:ascii="Century Gothic" w:hAnsi="Century Gothic" w:cs="Arial"/>
          <w:spacing w:val="-2"/>
        </w:rPr>
        <w:t xml:space="preserve"> </w:t>
      </w:r>
      <w:r>
        <w:rPr>
          <w:rFonts w:ascii="Century Gothic" w:hAnsi="Century Gothic" w:cs="Arial"/>
          <w:b/>
          <w:bCs/>
          <w:spacing w:val="-3"/>
          <w:lang w:val="es-ES_tradnl"/>
        </w:rPr>
        <w:t xml:space="preserve"> </w:t>
      </w:r>
      <w:r>
        <w:rPr>
          <w:rFonts w:ascii="Century Gothic" w:hAnsi="Century Gothic" w:cs="Arial"/>
          <w:b/>
          <w:bCs/>
        </w:rPr>
        <w:t>ASIGNACIÓN Y RESPONSABILIDAD DE LOS BIENES PÚBLICOS</w:t>
      </w:r>
      <w:r>
        <w:rPr>
          <w:rFonts w:ascii="Century Gothic" w:hAnsi="Century Gothic" w:cs="Arial"/>
        </w:rPr>
        <w:t xml:space="preserve"> </w:t>
      </w:r>
    </w:p>
    <w:p w14:paraId="5D46CF9A"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7.1.-</w:t>
      </w:r>
      <w:r>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w:t>
      </w:r>
      <w:r>
        <w:rPr>
          <w:rFonts w:ascii="Century Gothic" w:hAnsi="Century Gothic" w:cs="Arial"/>
          <w:lang w:eastAsia="es-EC"/>
        </w:rPr>
        <w:lastRenderedPageBreak/>
        <w:t>públicos y las personas jurídicas de derecho privado que dispongan de recursos públicos, de conformidad con lo dispuesto en la Ley Orgánica de la Contraloría General del Estado.</w:t>
      </w:r>
    </w:p>
    <w:p w14:paraId="00971CD1"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7.2.-</w:t>
      </w:r>
      <w:r>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4039378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7.3.-</w:t>
      </w:r>
      <w:r>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6E14C37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7.4</w:t>
      </w:r>
      <w:r>
        <w:rPr>
          <w:rFonts w:ascii="Century Gothic" w:hAnsi="Century Gothic" w:cs="Arial"/>
          <w:lang w:eastAsia="es-EC"/>
        </w:rPr>
        <w:t>.- El incumplimiento de estas disposiciones dará lugar a las sanciones administrativas, civiles o penales que correspondan, según la normativa vigente.</w:t>
      </w:r>
    </w:p>
    <w:p w14:paraId="2D9C583F"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 xml:space="preserve">Cláusula </w:t>
      </w:r>
      <w:r>
        <w:rPr>
          <w:rFonts w:ascii="Century Gothic" w:hAnsi="Century Gothic" w:cs="Arial"/>
          <w:b/>
          <w:bCs/>
          <w:kern w:val="32"/>
        </w:rPr>
        <w:t>Octava. - FORMA DE</w:t>
      </w:r>
      <w:r>
        <w:rPr>
          <w:rFonts w:ascii="Century Gothic" w:hAnsi="Century Gothic" w:cs="Arial"/>
          <w:b/>
          <w:bCs/>
          <w:spacing w:val="-5"/>
          <w:kern w:val="32"/>
        </w:rPr>
        <w:t xml:space="preserve"> </w:t>
      </w:r>
      <w:r>
        <w:rPr>
          <w:rFonts w:ascii="Century Gothic" w:hAnsi="Century Gothic" w:cs="Arial"/>
          <w:b/>
          <w:bCs/>
          <w:kern w:val="32"/>
        </w:rPr>
        <w:t>PRESTACIÓN</w:t>
      </w:r>
      <w:r>
        <w:rPr>
          <w:rFonts w:ascii="Century Gothic" w:hAnsi="Century Gothic" w:cs="Arial"/>
          <w:b/>
          <w:bCs/>
          <w:spacing w:val="-2"/>
          <w:kern w:val="32"/>
        </w:rPr>
        <w:t xml:space="preserve"> </w:t>
      </w:r>
      <w:r>
        <w:rPr>
          <w:rFonts w:ascii="Century Gothic" w:hAnsi="Century Gothic" w:cs="Arial"/>
          <w:b/>
          <w:bCs/>
          <w:kern w:val="32"/>
        </w:rPr>
        <w:t>DEL</w:t>
      </w:r>
      <w:r>
        <w:rPr>
          <w:rFonts w:ascii="Century Gothic" w:hAnsi="Century Gothic" w:cs="Arial"/>
          <w:b/>
          <w:bCs/>
          <w:spacing w:val="-2"/>
          <w:kern w:val="32"/>
        </w:rPr>
        <w:t xml:space="preserve"> </w:t>
      </w:r>
      <w:r>
        <w:rPr>
          <w:rFonts w:ascii="Century Gothic" w:hAnsi="Century Gothic" w:cs="Arial"/>
          <w:b/>
          <w:bCs/>
          <w:kern w:val="32"/>
        </w:rPr>
        <w:t>SERVICIO</w:t>
      </w:r>
    </w:p>
    <w:p w14:paraId="61F22773" w14:textId="77777777" w:rsidR="00907EBA" w:rsidRDefault="00907EBA" w:rsidP="00907EBA">
      <w:pPr>
        <w:spacing w:after="120"/>
        <w:ind w:right="112"/>
        <w:jc w:val="both"/>
        <w:rPr>
          <w:rFonts w:ascii="Century Gothic" w:hAnsi="Century Gothic" w:cs="Arial"/>
        </w:rPr>
      </w:pPr>
      <w:r>
        <w:rPr>
          <w:rFonts w:ascii="Century Gothic" w:hAnsi="Century Gothic" w:cs="Arial"/>
          <w:b/>
          <w:bCs/>
        </w:rPr>
        <w:t>8.1.-</w:t>
      </w:r>
      <w:r>
        <w:rPr>
          <w:rFonts w:ascii="Century Gothic" w:hAnsi="Century Gothic" w:cs="Arial"/>
        </w:rPr>
        <w:t xml:space="preserve"> La prestación de los servicios será de forma presencial y excepcionalmente de manera</w:t>
      </w:r>
      <w:r>
        <w:rPr>
          <w:rFonts w:ascii="Century Gothic" w:hAnsi="Century Gothic" w:cs="Arial"/>
          <w:spacing w:val="1"/>
        </w:rPr>
        <w:t xml:space="preserve"> </w:t>
      </w:r>
      <w:r>
        <w:rPr>
          <w:rFonts w:ascii="Century Gothic" w:hAnsi="Century Gothic" w:cs="Arial"/>
        </w:rPr>
        <w:t>justificada</w:t>
      </w:r>
      <w:r>
        <w:rPr>
          <w:rFonts w:ascii="Century Gothic" w:hAnsi="Century Gothic" w:cs="Arial"/>
          <w:spacing w:val="-6"/>
        </w:rPr>
        <w:t xml:space="preserve"> </w:t>
      </w:r>
      <w:r>
        <w:rPr>
          <w:rFonts w:ascii="Century Gothic" w:hAnsi="Century Gothic" w:cs="Arial"/>
        </w:rPr>
        <w:t>se</w:t>
      </w:r>
      <w:r>
        <w:rPr>
          <w:rFonts w:ascii="Century Gothic" w:hAnsi="Century Gothic" w:cs="Arial"/>
          <w:spacing w:val="-6"/>
        </w:rPr>
        <w:t xml:space="preserve"> </w:t>
      </w:r>
      <w:r>
        <w:rPr>
          <w:rFonts w:ascii="Century Gothic" w:hAnsi="Century Gothic" w:cs="Arial"/>
        </w:rPr>
        <w:t>podrá</w:t>
      </w:r>
      <w:r>
        <w:rPr>
          <w:rFonts w:ascii="Century Gothic" w:hAnsi="Century Gothic" w:cs="Arial"/>
          <w:spacing w:val="-8"/>
        </w:rPr>
        <w:t xml:space="preserve"> </w:t>
      </w:r>
      <w:r>
        <w:rPr>
          <w:rFonts w:ascii="Century Gothic" w:hAnsi="Century Gothic" w:cs="Arial"/>
        </w:rPr>
        <w:t>realizar</w:t>
      </w:r>
      <w:r>
        <w:rPr>
          <w:rFonts w:ascii="Century Gothic" w:hAnsi="Century Gothic" w:cs="Arial"/>
          <w:spacing w:val="-6"/>
        </w:rPr>
        <w:t xml:space="preserve"> </w:t>
      </w:r>
      <w:r>
        <w:rPr>
          <w:rFonts w:ascii="Century Gothic" w:hAnsi="Century Gothic" w:cs="Arial"/>
        </w:rPr>
        <w:t>teletrabajo,</w:t>
      </w:r>
      <w:r>
        <w:rPr>
          <w:rFonts w:ascii="Century Gothic" w:hAnsi="Century Gothic" w:cs="Arial"/>
          <w:spacing w:val="-5"/>
        </w:rPr>
        <w:t xml:space="preserve"> </w:t>
      </w:r>
      <w:r>
        <w:rPr>
          <w:rFonts w:ascii="Century Gothic" w:hAnsi="Century Gothic" w:cs="Arial"/>
        </w:rPr>
        <w:t>previa</w:t>
      </w:r>
      <w:r>
        <w:rPr>
          <w:rFonts w:ascii="Century Gothic" w:hAnsi="Century Gothic" w:cs="Arial"/>
          <w:spacing w:val="-6"/>
        </w:rPr>
        <w:t xml:space="preserve"> </w:t>
      </w:r>
      <w:r>
        <w:rPr>
          <w:rFonts w:ascii="Century Gothic" w:hAnsi="Century Gothic" w:cs="Arial"/>
        </w:rPr>
        <w:t>autorización</w:t>
      </w:r>
      <w:r>
        <w:rPr>
          <w:rFonts w:ascii="Century Gothic" w:hAnsi="Century Gothic" w:cs="Arial"/>
          <w:spacing w:val="-7"/>
        </w:rPr>
        <w:t xml:space="preserve"> </w:t>
      </w:r>
      <w:r>
        <w:rPr>
          <w:rFonts w:ascii="Century Gothic" w:hAnsi="Century Gothic" w:cs="Arial"/>
        </w:rPr>
        <w:t>del</w:t>
      </w:r>
      <w:r>
        <w:rPr>
          <w:rFonts w:ascii="Century Gothic" w:hAnsi="Century Gothic" w:cs="Arial"/>
          <w:spacing w:val="-7"/>
        </w:rPr>
        <w:t xml:space="preserve"> </w:t>
      </w:r>
      <w:r>
        <w:rPr>
          <w:rFonts w:ascii="Century Gothic" w:hAnsi="Century Gothic" w:cs="Arial"/>
        </w:rPr>
        <w:t>Director General.</w:t>
      </w:r>
    </w:p>
    <w:p w14:paraId="21E05A52" w14:textId="77777777" w:rsidR="00907EBA" w:rsidRDefault="00907EBA" w:rsidP="00907EBA">
      <w:pPr>
        <w:spacing w:after="120"/>
        <w:ind w:right="110"/>
        <w:jc w:val="both"/>
        <w:rPr>
          <w:rFonts w:ascii="Century Gothic" w:hAnsi="Century Gothic" w:cs="Arial"/>
        </w:rPr>
      </w:pPr>
      <w:r>
        <w:rPr>
          <w:rFonts w:ascii="Century Gothic" w:hAnsi="Century Gothic" w:cs="Arial"/>
        </w:rPr>
        <w:t>Para el caso del trabajo presencial, el lugar de prestación de los servicios será en las</w:t>
      </w:r>
      <w:r>
        <w:rPr>
          <w:rFonts w:ascii="Century Gothic" w:hAnsi="Century Gothic" w:cs="Arial"/>
          <w:spacing w:val="1"/>
        </w:rPr>
        <w:t xml:space="preserve"> </w:t>
      </w:r>
      <w:r>
        <w:rPr>
          <w:rFonts w:ascii="Century Gothic" w:hAnsi="Century Gothic" w:cs="Arial"/>
        </w:rPr>
        <w:t>oficinas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ubicadas</w:t>
      </w:r>
      <w:r>
        <w:rPr>
          <w:rFonts w:ascii="Century Gothic" w:hAnsi="Century Gothic" w:cs="Arial"/>
          <w:spacing w:val="1"/>
        </w:rPr>
        <w:t xml:space="preserve"> </w:t>
      </w:r>
      <w:r>
        <w:rPr>
          <w:rFonts w:ascii="Century Gothic" w:hAnsi="Century Gothic" w:cs="Arial"/>
        </w:rPr>
        <w:t>en</w:t>
      </w:r>
      <w:r>
        <w:rPr>
          <w:rFonts w:ascii="Century Gothic" w:hAnsi="Century Gothic" w:cs="Arial"/>
          <w:spacing w:val="1"/>
        </w:rPr>
        <w:t xml:space="preserve"> </w:t>
      </w:r>
      <w:r>
        <w:rPr>
          <w:rFonts w:ascii="Century Gothic" w:hAnsi="Century Gothic" w:cs="Arial"/>
        </w:rPr>
        <w:t>el</w:t>
      </w:r>
      <w:r>
        <w:rPr>
          <w:rFonts w:ascii="Century Gothic" w:hAnsi="Century Gothic" w:cs="Arial"/>
          <w:spacing w:val="1"/>
        </w:rPr>
        <w:t xml:space="preserve"> </w:t>
      </w:r>
      <w:r>
        <w:rPr>
          <w:rFonts w:ascii="Century Gothic" w:hAnsi="Century Gothic" w:cs="Arial"/>
        </w:rPr>
        <w:t>Edificio</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Portoaguas</w:t>
      </w:r>
      <w:r>
        <w:rPr>
          <w:rFonts w:ascii="Century Gothic" w:hAnsi="Century Gothic" w:cs="Arial"/>
          <w:spacing w:val="-4"/>
        </w:rPr>
        <w:t xml:space="preserve"> </w:t>
      </w:r>
      <w:r>
        <w:rPr>
          <w:rFonts w:ascii="Century Gothic" w:hAnsi="Century Gothic" w:cs="Arial"/>
        </w:rPr>
        <w:t>EP,</w:t>
      </w:r>
      <w:r>
        <w:rPr>
          <w:rFonts w:ascii="Century Gothic" w:hAnsi="Century Gothic" w:cs="Arial"/>
          <w:spacing w:val="-5"/>
        </w:rPr>
        <w:t xml:space="preserve"> </w:t>
      </w:r>
      <w:r>
        <w:rPr>
          <w:rFonts w:ascii="Century Gothic" w:hAnsi="Century Gothic" w:cs="Arial"/>
        </w:rPr>
        <w:t>en</w:t>
      </w:r>
      <w:r>
        <w:rPr>
          <w:rFonts w:ascii="Century Gothic" w:hAnsi="Century Gothic" w:cs="Arial"/>
          <w:spacing w:val="-4"/>
        </w:rPr>
        <w:t xml:space="preserve"> </w:t>
      </w:r>
      <w:r>
        <w:rPr>
          <w:rFonts w:ascii="Century Gothic" w:hAnsi="Century Gothic" w:cs="Arial"/>
        </w:rPr>
        <w:t>las</w:t>
      </w:r>
      <w:r>
        <w:rPr>
          <w:rFonts w:ascii="Century Gothic" w:hAnsi="Century Gothic" w:cs="Arial"/>
          <w:spacing w:val="-4"/>
        </w:rPr>
        <w:t xml:space="preserve"> </w:t>
      </w:r>
      <w:r>
        <w:rPr>
          <w:rFonts w:ascii="Century Gothic" w:hAnsi="Century Gothic" w:cs="Arial"/>
        </w:rPr>
        <w:t>calles</w:t>
      </w:r>
      <w:r>
        <w:rPr>
          <w:rFonts w:ascii="Century Gothic" w:hAnsi="Century Gothic" w:cs="Arial"/>
          <w:spacing w:val="-4"/>
        </w:rPr>
        <w:t xml:space="preserve"> </w:t>
      </w:r>
      <w:r>
        <w:rPr>
          <w:rFonts w:ascii="Century Gothic" w:hAnsi="Century Gothic" w:cs="Arial"/>
        </w:rPr>
        <w:t>Córdova</w:t>
      </w:r>
      <w:r>
        <w:rPr>
          <w:rFonts w:ascii="Century Gothic" w:hAnsi="Century Gothic" w:cs="Arial"/>
          <w:spacing w:val="-6"/>
        </w:rPr>
        <w:t xml:space="preserve"> </w:t>
      </w:r>
      <w:r>
        <w:rPr>
          <w:rFonts w:ascii="Century Gothic" w:hAnsi="Century Gothic" w:cs="Arial"/>
        </w:rPr>
        <w:t>y</w:t>
      </w:r>
      <w:r>
        <w:rPr>
          <w:rFonts w:ascii="Century Gothic" w:hAnsi="Century Gothic" w:cs="Arial"/>
          <w:spacing w:val="-4"/>
        </w:rPr>
        <w:t xml:space="preserve"> </w:t>
      </w:r>
      <w:r>
        <w:rPr>
          <w:rFonts w:ascii="Century Gothic" w:hAnsi="Century Gothic" w:cs="Arial"/>
        </w:rPr>
        <w:t>Chile</w:t>
      </w:r>
      <w:r>
        <w:rPr>
          <w:rFonts w:ascii="Century Gothic" w:hAnsi="Century Gothic" w:cs="Arial"/>
          <w:spacing w:val="-4"/>
        </w:rPr>
        <w:t xml:space="preserve"> </w:t>
      </w:r>
      <w:r>
        <w:rPr>
          <w:rFonts w:ascii="Century Gothic" w:hAnsi="Century Gothic" w:cs="Arial"/>
        </w:rPr>
        <w:t>(esquina)</w:t>
      </w:r>
      <w:r>
        <w:rPr>
          <w:rFonts w:ascii="Century Gothic" w:hAnsi="Century Gothic" w:cs="Arial"/>
          <w:spacing w:val="-3"/>
        </w:rPr>
        <w:t xml:space="preserve"> </w:t>
      </w:r>
      <w:r>
        <w:rPr>
          <w:rFonts w:ascii="Century Gothic" w:hAnsi="Century Gothic" w:cs="Arial"/>
        </w:rPr>
        <w:t>o</w:t>
      </w:r>
      <w:r>
        <w:rPr>
          <w:rFonts w:ascii="Century Gothic" w:hAnsi="Century Gothic" w:cs="Arial"/>
          <w:spacing w:val="-5"/>
        </w:rPr>
        <w:t xml:space="preserve"> </w:t>
      </w:r>
      <w:r>
        <w:rPr>
          <w:rFonts w:ascii="Century Gothic" w:hAnsi="Century Gothic" w:cs="Arial"/>
        </w:rPr>
        <w:t>donde</w:t>
      </w:r>
      <w:r>
        <w:rPr>
          <w:rFonts w:ascii="Century Gothic" w:hAnsi="Century Gothic" w:cs="Arial"/>
          <w:spacing w:val="-6"/>
        </w:rPr>
        <w:t xml:space="preserve"> </w:t>
      </w:r>
      <w:r>
        <w:rPr>
          <w:rFonts w:ascii="Century Gothic" w:hAnsi="Century Gothic" w:cs="Arial"/>
        </w:rPr>
        <w:t>lo</w:t>
      </w:r>
      <w:r>
        <w:rPr>
          <w:rFonts w:ascii="Century Gothic" w:hAnsi="Century Gothic" w:cs="Arial"/>
          <w:spacing w:val="-4"/>
        </w:rPr>
        <w:t xml:space="preserve"> </w:t>
      </w:r>
      <w:r>
        <w:rPr>
          <w:rFonts w:ascii="Century Gothic" w:hAnsi="Century Gothic" w:cs="Arial"/>
        </w:rPr>
        <w:t>designe</w:t>
      </w:r>
      <w:r>
        <w:rPr>
          <w:rFonts w:ascii="Century Gothic" w:hAnsi="Century Gothic" w:cs="Arial"/>
          <w:spacing w:val="-4"/>
        </w:rPr>
        <w:t xml:space="preserve"> </w:t>
      </w:r>
      <w:r>
        <w:rPr>
          <w:rFonts w:ascii="Century Gothic" w:hAnsi="Century Gothic" w:cs="Arial"/>
        </w:rPr>
        <w:t>el</w:t>
      </w:r>
      <w:r>
        <w:rPr>
          <w:rFonts w:ascii="Century Gothic" w:hAnsi="Century Gothic" w:cs="Arial"/>
          <w:spacing w:val="-5"/>
        </w:rPr>
        <w:t xml:space="preserve"> </w:t>
      </w:r>
      <w:r>
        <w:rPr>
          <w:rFonts w:ascii="Century Gothic" w:hAnsi="Century Gothic" w:cs="Arial"/>
        </w:rPr>
        <w:t xml:space="preserve">Director  </w:t>
      </w:r>
      <w:r>
        <w:rPr>
          <w:rFonts w:ascii="Century Gothic" w:hAnsi="Century Gothic" w:cs="Arial"/>
          <w:spacing w:val="-59"/>
        </w:rPr>
        <w:t xml:space="preserve"> </w:t>
      </w:r>
      <w:r>
        <w:rPr>
          <w:rFonts w:ascii="Century Gothic" w:hAnsi="Century Gothic" w:cs="Arial"/>
        </w:rPr>
        <w:t>General del</w:t>
      </w:r>
      <w:r>
        <w:rPr>
          <w:rFonts w:ascii="Century Gothic" w:hAnsi="Century Gothic" w:cs="Arial"/>
          <w:spacing w:val="-3"/>
        </w:rPr>
        <w:t xml:space="preserve"> </w:t>
      </w:r>
      <w:r>
        <w:rPr>
          <w:rFonts w:ascii="Century Gothic" w:hAnsi="Century Gothic" w:cs="Arial"/>
        </w:rPr>
        <w:t>Proyecto.</w:t>
      </w:r>
    </w:p>
    <w:p w14:paraId="0AD5CF6E"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spacing w:val="-3"/>
        </w:rPr>
        <w:t xml:space="preserve">Cláusula </w:t>
      </w:r>
      <w:r>
        <w:rPr>
          <w:rFonts w:ascii="Century Gothic" w:hAnsi="Century Gothic" w:cs="Arial"/>
          <w:b/>
          <w:bCs/>
        </w:rPr>
        <w:t>Novena. -</w:t>
      </w:r>
      <w:r>
        <w:rPr>
          <w:rFonts w:ascii="Century Gothic" w:hAnsi="Century Gothic" w:cs="Arial"/>
          <w:b/>
          <w:bCs/>
          <w:spacing w:val="-2"/>
        </w:rPr>
        <w:t xml:space="preserve"> </w:t>
      </w:r>
      <w:r>
        <w:rPr>
          <w:rFonts w:ascii="Century Gothic" w:hAnsi="Century Gothic" w:cs="Arial"/>
          <w:b/>
          <w:bCs/>
        </w:rPr>
        <w:t>HONORARIOS</w:t>
      </w:r>
      <w:r>
        <w:rPr>
          <w:rFonts w:ascii="Century Gothic" w:hAnsi="Century Gothic" w:cs="Arial"/>
          <w:b/>
          <w:bCs/>
          <w:spacing w:val="-3"/>
        </w:rPr>
        <w:t xml:space="preserve"> </w:t>
      </w:r>
      <w:r>
        <w:rPr>
          <w:rFonts w:ascii="Century Gothic" w:hAnsi="Century Gothic" w:cs="Arial"/>
          <w:b/>
          <w:bCs/>
        </w:rPr>
        <w:t>COMO</w:t>
      </w:r>
      <w:r>
        <w:rPr>
          <w:rFonts w:ascii="Century Gothic" w:hAnsi="Century Gothic" w:cs="Arial"/>
          <w:b/>
          <w:bCs/>
          <w:spacing w:val="-2"/>
        </w:rPr>
        <w:t xml:space="preserve"> </w:t>
      </w:r>
      <w:r>
        <w:rPr>
          <w:rFonts w:ascii="Century Gothic" w:hAnsi="Century Gothic" w:cs="Arial"/>
          <w:b/>
          <w:bCs/>
        </w:rPr>
        <w:t>FORMA</w:t>
      </w:r>
      <w:r>
        <w:rPr>
          <w:rFonts w:ascii="Century Gothic" w:hAnsi="Century Gothic" w:cs="Arial"/>
          <w:b/>
          <w:bCs/>
          <w:spacing w:val="-3"/>
        </w:rPr>
        <w:t xml:space="preserve"> </w:t>
      </w:r>
      <w:r>
        <w:rPr>
          <w:rFonts w:ascii="Century Gothic" w:hAnsi="Century Gothic" w:cs="Arial"/>
          <w:b/>
          <w:bCs/>
        </w:rPr>
        <w:t>DE</w:t>
      </w:r>
      <w:r>
        <w:rPr>
          <w:rFonts w:ascii="Century Gothic" w:hAnsi="Century Gothic" w:cs="Arial"/>
          <w:b/>
          <w:bCs/>
          <w:spacing w:val="-5"/>
        </w:rPr>
        <w:t xml:space="preserve"> </w:t>
      </w:r>
      <w:r>
        <w:rPr>
          <w:rFonts w:ascii="Century Gothic" w:hAnsi="Century Gothic" w:cs="Arial"/>
          <w:b/>
          <w:bCs/>
        </w:rPr>
        <w:t>PAGO</w:t>
      </w:r>
    </w:p>
    <w:p w14:paraId="4783643C" w14:textId="30F7D9A3" w:rsidR="00907EBA" w:rsidRDefault="00907EBA" w:rsidP="00907EBA">
      <w:pPr>
        <w:spacing w:after="120"/>
        <w:jc w:val="both"/>
        <w:rPr>
          <w:rFonts w:ascii="Century Gothic" w:hAnsi="Century Gothic" w:cs="Arial"/>
          <w:bCs/>
          <w:lang w:val="es-BO"/>
        </w:rPr>
      </w:pPr>
      <w:r>
        <w:rPr>
          <w:rFonts w:ascii="Century Gothic" w:hAnsi="Century Gothic" w:cs="Arial"/>
          <w:b/>
          <w:lang w:val="es-BO"/>
        </w:rPr>
        <w:t>9.1.-</w:t>
      </w:r>
      <w:r>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w:t>
      </w:r>
      <w:r w:rsidR="007F7AB2">
        <w:rPr>
          <w:rFonts w:ascii="Century Gothic" w:hAnsi="Century Gothic" w:cs="Arial"/>
          <w:bCs/>
          <w:lang w:val="es-BO"/>
        </w:rPr>
        <w:t>3</w:t>
      </w:r>
      <w:r>
        <w:rPr>
          <w:rFonts w:ascii="Century Gothic" w:hAnsi="Century Gothic" w:cs="Arial"/>
          <w:bCs/>
          <w:lang w:val="es-BO"/>
        </w:rPr>
        <w:t>.</w:t>
      </w:r>
      <w:r w:rsidR="007F7AB2">
        <w:rPr>
          <w:rFonts w:ascii="Century Gothic" w:hAnsi="Century Gothic" w:cs="Arial"/>
          <w:bCs/>
          <w:lang w:val="es-BO"/>
        </w:rPr>
        <w:t>4</w:t>
      </w:r>
      <w:r>
        <w:rPr>
          <w:rFonts w:ascii="Century Gothic" w:hAnsi="Century Gothic" w:cs="Arial"/>
          <w:bCs/>
          <w:lang w:val="es-BO"/>
        </w:rPr>
        <w:t>00,00) más el IVA, por concepto de honorarios mensuales, los cuales serán cancelados previo al cumplimiento de los siguientes requisitos mínimos, sin perjuicio que se requieran de otros:</w:t>
      </w:r>
    </w:p>
    <w:p w14:paraId="16A93142" w14:textId="77777777" w:rsidR="00907EBA" w:rsidRDefault="00907EBA" w:rsidP="00383EBF">
      <w:pPr>
        <w:numPr>
          <w:ilvl w:val="0"/>
          <w:numId w:val="23"/>
        </w:numPr>
        <w:spacing w:after="120"/>
        <w:jc w:val="both"/>
        <w:rPr>
          <w:rFonts w:ascii="Century Gothic" w:hAnsi="Century Gothic" w:cs="Arial"/>
          <w:bCs/>
          <w:lang w:val="es-BO"/>
        </w:rPr>
      </w:pPr>
      <w:r>
        <w:rPr>
          <w:rFonts w:ascii="Century Gothic" w:hAnsi="Century Gothic" w:cs="Arial"/>
          <w:bCs/>
          <w:lang w:val="es-BO"/>
        </w:rPr>
        <w:t>Informe de cumplimiento de las actividades y/o productos esperados, aprobados por el Director o jefe inmediato, conforme al mes correspondiente.</w:t>
      </w:r>
    </w:p>
    <w:p w14:paraId="73D3742F" w14:textId="77777777" w:rsidR="00907EBA" w:rsidRDefault="00907EBA" w:rsidP="00383EBF">
      <w:pPr>
        <w:numPr>
          <w:ilvl w:val="0"/>
          <w:numId w:val="23"/>
        </w:numPr>
        <w:spacing w:after="120"/>
        <w:jc w:val="both"/>
        <w:rPr>
          <w:rFonts w:ascii="Century Gothic" w:hAnsi="Century Gothic" w:cs="Arial"/>
          <w:bCs/>
          <w:lang w:val="es-BO"/>
        </w:rPr>
      </w:pPr>
      <w:r>
        <w:rPr>
          <w:rFonts w:ascii="Century Gothic" w:hAnsi="Century Gothic" w:cs="Arial"/>
          <w:bCs/>
          <w:lang w:val="es-BO"/>
        </w:rPr>
        <w:t>Factura por el honorario mensual más IVA.</w:t>
      </w:r>
    </w:p>
    <w:p w14:paraId="121D2CA8" w14:textId="77777777" w:rsidR="00907EBA" w:rsidRDefault="00907EBA" w:rsidP="00383EBF">
      <w:pPr>
        <w:numPr>
          <w:ilvl w:val="0"/>
          <w:numId w:val="23"/>
        </w:numPr>
        <w:spacing w:after="120"/>
        <w:jc w:val="both"/>
        <w:rPr>
          <w:rFonts w:ascii="Century Gothic" w:hAnsi="Century Gothic" w:cs="Arial"/>
          <w:bCs/>
          <w:lang w:val="es-BO"/>
        </w:rPr>
      </w:pPr>
      <w:r>
        <w:rPr>
          <w:rFonts w:ascii="Century Gothic" w:hAnsi="Century Gothic" w:cs="Arial"/>
          <w:bCs/>
          <w:lang w:val="es-BO"/>
        </w:rPr>
        <w:t xml:space="preserve">Planilla de pago de aportaciones al IESS del mes anterior, debidamente cancelada </w:t>
      </w:r>
    </w:p>
    <w:p w14:paraId="0446ECFF"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 xml:space="preserve">En caso de iniciar sus actividades en mes fraccionario se cuantificarán los productos a entregar y se cancelará por los días proporcionales trabajado. </w:t>
      </w:r>
      <w:r>
        <w:rPr>
          <w:rFonts w:ascii="Century Gothic" w:hAnsi="Century Gothic" w:cs="Arial"/>
          <w:bCs/>
          <w:lang w:val="es-BO"/>
        </w:rPr>
        <w:lastRenderedPageBreak/>
        <w:t>Así mismo se deducirá de los honorarios, la cantidad que corresponda a los descuentos de Ley.</w:t>
      </w:r>
    </w:p>
    <w:p w14:paraId="2FFE9C73"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bCs/>
          <w:kern w:val="32"/>
        </w:rPr>
        <w:t>. -</w:t>
      </w:r>
      <w:r>
        <w:rPr>
          <w:rFonts w:ascii="Century Gothic" w:hAnsi="Century Gothic" w:cs="Arial"/>
          <w:b/>
          <w:bCs/>
          <w:spacing w:val="-3"/>
          <w:kern w:val="32"/>
        </w:rPr>
        <w:t xml:space="preserve"> </w:t>
      </w:r>
      <w:r>
        <w:rPr>
          <w:rFonts w:ascii="Century Gothic" w:hAnsi="Century Gothic" w:cs="Arial"/>
          <w:b/>
          <w:bCs/>
          <w:kern w:val="32"/>
        </w:rPr>
        <w:t>SUJECIÓN:</w:t>
      </w:r>
    </w:p>
    <w:p w14:paraId="55C4A8E4"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10.1</w:t>
      </w:r>
      <w:r>
        <w:rPr>
          <w:rFonts w:ascii="Century Gothic" w:hAnsi="Century Gothic" w:cs="Arial"/>
        </w:rPr>
        <w:t xml:space="preserve">.- </w:t>
      </w:r>
      <w:r>
        <w:rPr>
          <w:rFonts w:ascii="Century Gothic" w:hAnsi="Century Gothic" w:cs="Arial"/>
          <w:bCs/>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749006BF"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Décima Primera</w:t>
      </w:r>
      <w:r>
        <w:rPr>
          <w:rFonts w:ascii="Century Gothic" w:hAnsi="Century Gothic" w:cs="Arial"/>
          <w:b/>
          <w:bCs/>
          <w:kern w:val="32"/>
        </w:rPr>
        <w:t xml:space="preserve">. – ACUERDO DE CONFIDENCIALIDAD Y NO DIVULGACIÓN DE LA INFORMACIÓN. </w:t>
      </w:r>
    </w:p>
    <w:p w14:paraId="545FB802" w14:textId="77777777" w:rsidR="00907EBA" w:rsidRDefault="00907EBA" w:rsidP="00907EBA">
      <w:pPr>
        <w:spacing w:after="120"/>
        <w:ind w:right="109"/>
        <w:jc w:val="both"/>
        <w:rPr>
          <w:rFonts w:ascii="Century Gothic" w:hAnsi="Century Gothic" w:cs="Arial"/>
        </w:rPr>
      </w:pPr>
      <w:r>
        <w:rPr>
          <w:rFonts w:ascii="Century Gothic" w:hAnsi="Century Gothic" w:cs="Arial"/>
          <w:b/>
          <w:bCs/>
        </w:rPr>
        <w:t>11.1.-</w:t>
      </w:r>
      <w:r>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772310D8" w14:textId="77777777" w:rsidR="00907EBA" w:rsidRDefault="00907EBA" w:rsidP="002122FC">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spacing w:val="-5"/>
          <w:kern w:val="32"/>
        </w:rPr>
        <w:t xml:space="preserve"> </w:t>
      </w:r>
      <w:r>
        <w:rPr>
          <w:rFonts w:ascii="Century Gothic" w:hAnsi="Century Gothic" w:cs="Arial"/>
          <w:b/>
          <w:kern w:val="32"/>
        </w:rPr>
        <w:t>Segunda</w:t>
      </w:r>
      <w:r>
        <w:rPr>
          <w:rFonts w:ascii="Century Gothic" w:hAnsi="Century Gothic" w:cs="Arial"/>
          <w:b/>
          <w:bCs/>
          <w:kern w:val="32"/>
        </w:rPr>
        <w:t>.-</w:t>
      </w:r>
      <w:r>
        <w:rPr>
          <w:rFonts w:ascii="Century Gothic" w:hAnsi="Century Gothic" w:cs="Arial"/>
          <w:b/>
          <w:bCs/>
          <w:spacing w:val="-7"/>
          <w:kern w:val="32"/>
        </w:rPr>
        <w:t xml:space="preserve"> </w:t>
      </w:r>
      <w:r>
        <w:rPr>
          <w:rFonts w:ascii="Century Gothic" w:hAnsi="Century Gothic" w:cs="Arial"/>
          <w:b/>
          <w:bCs/>
          <w:kern w:val="32"/>
        </w:rPr>
        <w:t>TERMINACIÓN</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74A32CC" w14:textId="77777777" w:rsidR="00907EBA" w:rsidRDefault="00907EBA" w:rsidP="00907EBA">
      <w:pPr>
        <w:spacing w:after="120"/>
        <w:jc w:val="both"/>
        <w:rPr>
          <w:rFonts w:ascii="Century Gothic" w:hAnsi="Century Gothic" w:cs="Arial"/>
          <w:b/>
          <w:bCs/>
          <w:lang w:val="es-BO"/>
        </w:rPr>
      </w:pPr>
      <w:r>
        <w:rPr>
          <w:rFonts w:ascii="Century Gothic" w:hAnsi="Century Gothic" w:cs="Arial"/>
          <w:b/>
          <w:lang w:val="es-BO"/>
        </w:rPr>
        <w:t>12.1.-</w:t>
      </w:r>
      <w:r>
        <w:rPr>
          <w:rFonts w:ascii="Century Gothic" w:hAnsi="Century Gothic" w:cs="Arial"/>
          <w:bCs/>
          <w:lang w:val="es-BO"/>
        </w:rPr>
        <w:t>Acorde a lo determinado en el artículo 146 del Reglamento de la Ley Orgánica del Servicio Público, este contrato terminará por las siguientes causales:</w:t>
      </w:r>
    </w:p>
    <w:p w14:paraId="148B6732"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Cumplimiento del plazo; </w:t>
      </w:r>
    </w:p>
    <w:p w14:paraId="4302ADA6"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Mutuo acuerdo de las partes; </w:t>
      </w:r>
    </w:p>
    <w:p w14:paraId="58CC93E4"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Renuncia voluntaria presentada; </w:t>
      </w:r>
    </w:p>
    <w:p w14:paraId="3B5282D2"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Incapacidad absoluta y permanente de la Contratada para prestar los servicios; </w:t>
      </w:r>
    </w:p>
    <w:p w14:paraId="677188D4"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Pérdida de los derechos de ciudadanía declarada judicialmente en providencia ejecutoriada; </w:t>
      </w:r>
    </w:p>
    <w:p w14:paraId="099B255B" w14:textId="5547E3BB"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Por terminación unilateral del contrato por parte de la autoridad nominadora</w:t>
      </w:r>
      <w:r w:rsidR="000D5EA0">
        <w:rPr>
          <w:rFonts w:ascii="Century Gothic" w:eastAsia="Century Gothic" w:hAnsi="Century Gothic" w:cs="Arial"/>
          <w:color w:val="000000"/>
          <w:lang w:eastAsia="es-EC"/>
        </w:rPr>
        <w:t xml:space="preserve"> de forma debidamente motivada</w:t>
      </w:r>
      <w:r>
        <w:rPr>
          <w:rFonts w:ascii="Century Gothic" w:eastAsia="Century Gothic" w:hAnsi="Century Gothic" w:cs="Arial"/>
          <w:color w:val="000000"/>
          <w:lang w:eastAsia="es-EC"/>
        </w:rPr>
        <w:t xml:space="preserve">, sin que fuera necesario otro requisito previo; </w:t>
      </w:r>
    </w:p>
    <w:p w14:paraId="0AF3F754" w14:textId="77777777" w:rsidR="00907EBA" w:rsidRDefault="00907EBA" w:rsidP="00383EBF">
      <w:pPr>
        <w:numPr>
          <w:ilvl w:val="0"/>
          <w:numId w:val="24"/>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Muerte; o, </w:t>
      </w:r>
    </w:p>
    <w:p w14:paraId="4C63F867" w14:textId="77777777" w:rsidR="00907EBA" w:rsidRDefault="00907EBA" w:rsidP="00383EBF">
      <w:pPr>
        <w:numPr>
          <w:ilvl w:val="0"/>
          <w:numId w:val="24"/>
        </w:numPr>
        <w:spacing w:after="120"/>
        <w:jc w:val="both"/>
        <w:rPr>
          <w:rFonts w:ascii="Century Gothic" w:hAnsi="Century Gothic" w:cs="Arial"/>
          <w:bCs/>
          <w:lang w:val="es-BO"/>
        </w:rPr>
      </w:pPr>
      <w:r>
        <w:rPr>
          <w:rFonts w:ascii="Century Gothic" w:eastAsia="Century Gothic" w:hAnsi="Century Gothic" w:cs="Arial"/>
          <w:color w:val="000000"/>
          <w:lang w:eastAsia="es-EC"/>
        </w:rPr>
        <w:t>Por la culminación de los proyectos a su cargo</w:t>
      </w:r>
      <w:r>
        <w:rPr>
          <w:rFonts w:ascii="Century Gothic" w:hAnsi="Century Gothic" w:cs="Arial"/>
          <w:bCs/>
          <w:lang w:val="es-BO"/>
        </w:rPr>
        <w:t>.</w:t>
      </w:r>
    </w:p>
    <w:p w14:paraId="795880AB" w14:textId="77777777" w:rsidR="00907EBA" w:rsidRDefault="00907EBA" w:rsidP="002122FC">
      <w:pPr>
        <w:spacing w:after="120"/>
        <w:jc w:val="both"/>
        <w:rPr>
          <w:rFonts w:ascii="Century Gothic" w:hAnsi="Century Gothic" w:cs="Arial"/>
          <w:b/>
          <w:bCs/>
          <w:spacing w:val="-6"/>
          <w:kern w:val="32"/>
        </w:rPr>
      </w:pPr>
      <w:r>
        <w:rPr>
          <w:rFonts w:ascii="Century Gothic" w:hAnsi="Century Gothic" w:cs="Arial"/>
          <w:b/>
          <w:kern w:val="32"/>
        </w:rPr>
        <w:t>Cláusula Décima</w:t>
      </w:r>
      <w:r>
        <w:rPr>
          <w:rFonts w:ascii="Century Gothic" w:hAnsi="Century Gothic" w:cs="Arial"/>
          <w:b/>
          <w:bCs/>
          <w:spacing w:val="-3"/>
          <w:kern w:val="32"/>
        </w:rPr>
        <w:t xml:space="preserve"> </w:t>
      </w:r>
      <w:r>
        <w:rPr>
          <w:rFonts w:ascii="Century Gothic" w:hAnsi="Century Gothic" w:cs="Arial"/>
          <w:b/>
          <w:bCs/>
          <w:kern w:val="32"/>
        </w:rPr>
        <w:t>Tercera. -</w:t>
      </w:r>
      <w:r>
        <w:rPr>
          <w:rFonts w:ascii="Century Gothic" w:hAnsi="Century Gothic" w:cs="Arial"/>
          <w:b/>
          <w:bCs/>
          <w:spacing w:val="-6"/>
          <w:kern w:val="32"/>
        </w:rPr>
        <w:t xml:space="preserve"> </w:t>
      </w:r>
      <w:r>
        <w:rPr>
          <w:rFonts w:ascii="Century Gothic" w:hAnsi="Century Gothic" w:cs="Arial"/>
          <w:b/>
          <w:bCs/>
          <w:spacing w:val="-2"/>
          <w:kern w:val="32"/>
        </w:rPr>
        <w:t>DECLARACIONES</w:t>
      </w:r>
      <w:r>
        <w:rPr>
          <w:rFonts w:ascii="Century Gothic" w:hAnsi="Century Gothic" w:cs="Arial"/>
          <w:b/>
          <w:bCs/>
          <w:spacing w:val="-3"/>
          <w:kern w:val="32"/>
          <w:lang w:val="es-ES_tradnl"/>
        </w:rPr>
        <w:t xml:space="preserve"> </w:t>
      </w:r>
    </w:p>
    <w:p w14:paraId="534D227F" w14:textId="77777777" w:rsidR="00907EBA" w:rsidRDefault="00907EBA" w:rsidP="00907EBA">
      <w:pPr>
        <w:tabs>
          <w:tab w:val="left" w:pos="-720"/>
        </w:tabs>
        <w:suppressAutoHyphens/>
        <w:jc w:val="both"/>
        <w:rPr>
          <w:rFonts w:ascii="Century Gothic" w:hAnsi="Century Gothic"/>
          <w:b/>
          <w:bCs/>
          <w:spacing w:val="-3"/>
          <w:lang w:val="es-ES_tradnl"/>
        </w:rPr>
      </w:pPr>
    </w:p>
    <w:p w14:paraId="51313E13" w14:textId="77777777" w:rsidR="00907EBA" w:rsidRDefault="00907EBA" w:rsidP="00907EBA">
      <w:pPr>
        <w:suppressAutoHyphens/>
        <w:jc w:val="both"/>
        <w:rPr>
          <w:rFonts w:ascii="Century Gothic" w:hAnsi="Century Gothic"/>
          <w:bCs/>
          <w:spacing w:val="-3"/>
          <w:lang w:val="es-ES_tradnl"/>
        </w:rPr>
      </w:pPr>
      <w:r>
        <w:rPr>
          <w:rFonts w:ascii="Century Gothic" w:hAnsi="Century Gothic"/>
          <w:b/>
          <w:spacing w:val="-3"/>
          <w:lang w:val="es-ES_tradnl"/>
        </w:rPr>
        <w:t>13.1.-</w:t>
      </w:r>
      <w:r>
        <w:rPr>
          <w:rFonts w:ascii="Century Gothic" w:hAnsi="Century Gothic"/>
          <w:bCs/>
          <w:spacing w:val="-3"/>
          <w:lang w:val="es-ES_tradnl"/>
        </w:rPr>
        <w:t xml:space="preserve"> El Contratado declara:</w:t>
      </w:r>
    </w:p>
    <w:p w14:paraId="692733DE" w14:textId="77777777" w:rsidR="00907EBA" w:rsidRDefault="00907EBA" w:rsidP="00907EBA">
      <w:pPr>
        <w:tabs>
          <w:tab w:val="left" w:pos="-720"/>
          <w:tab w:val="left" w:pos="0"/>
        </w:tabs>
        <w:suppressAutoHyphens/>
        <w:jc w:val="both"/>
        <w:rPr>
          <w:rFonts w:ascii="Century Gothic" w:hAnsi="Century Gothic"/>
          <w:bCs/>
          <w:spacing w:val="-3"/>
          <w:lang w:val="es-ES_tradnl"/>
        </w:rPr>
      </w:pPr>
    </w:p>
    <w:p w14:paraId="1FFDCB1B" w14:textId="77777777" w:rsidR="00907EBA" w:rsidRDefault="00907EBA" w:rsidP="00907EBA">
      <w:pPr>
        <w:tabs>
          <w:tab w:val="left" w:pos="-720"/>
          <w:tab w:val="left" w:pos="0"/>
        </w:tabs>
        <w:suppressAutoHyphens/>
        <w:ind w:left="720" w:hanging="720"/>
        <w:jc w:val="both"/>
        <w:rPr>
          <w:rFonts w:ascii="Century Gothic" w:hAnsi="Century Gothic"/>
          <w:bCs/>
          <w:spacing w:val="-3"/>
          <w:lang w:val="es-ES_tradnl"/>
        </w:rPr>
      </w:pPr>
      <w:r>
        <w:rPr>
          <w:rFonts w:ascii="Century Gothic" w:hAnsi="Century Gothic"/>
          <w:bCs/>
          <w:spacing w:val="-3"/>
          <w:lang w:val="es-ES_tradnl"/>
        </w:rPr>
        <w:t>A.</w:t>
      </w:r>
      <w:r>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66657D29" w14:textId="77777777" w:rsidR="00907EBA" w:rsidRDefault="00907EBA" w:rsidP="00907EBA">
      <w:pPr>
        <w:suppressAutoHyphens/>
        <w:ind w:left="709" w:hanging="709"/>
        <w:jc w:val="both"/>
        <w:rPr>
          <w:rFonts w:ascii="Century Gothic" w:hAnsi="Century Gothic"/>
          <w:bCs/>
          <w:spacing w:val="-3"/>
          <w:lang w:val="es-ES_tradnl"/>
        </w:rPr>
      </w:pPr>
      <w:r>
        <w:rPr>
          <w:rFonts w:ascii="Century Gothic" w:hAnsi="Century Gothic"/>
          <w:bCs/>
          <w:spacing w:val="-3"/>
          <w:lang w:val="es-ES_tradnl"/>
        </w:rPr>
        <w:lastRenderedPageBreak/>
        <w:t>B.</w:t>
      </w:r>
      <w:r>
        <w:rPr>
          <w:rFonts w:ascii="Century Gothic" w:hAnsi="Century Gothic"/>
          <w:bCs/>
          <w:spacing w:val="-3"/>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5E7F6A21" w14:textId="77777777" w:rsidR="00907EBA" w:rsidRDefault="00907EBA" w:rsidP="00907EBA">
      <w:pPr>
        <w:tabs>
          <w:tab w:val="left" w:pos="-720"/>
        </w:tabs>
        <w:suppressAutoHyphens/>
        <w:jc w:val="both"/>
        <w:rPr>
          <w:rFonts w:ascii="Century Gothic" w:hAnsi="Century Gothic"/>
          <w:bCs/>
          <w:spacing w:val="-3"/>
          <w:lang w:val="es-ES_tradnl"/>
        </w:rPr>
      </w:pPr>
    </w:p>
    <w:p w14:paraId="591764D4" w14:textId="77777777" w:rsidR="00907EBA" w:rsidRDefault="00907EBA" w:rsidP="00907EBA">
      <w:pPr>
        <w:tabs>
          <w:tab w:val="left" w:pos="-720"/>
        </w:tabs>
        <w:suppressAutoHyphens/>
        <w:jc w:val="both"/>
        <w:rPr>
          <w:rFonts w:ascii="Century Gothic" w:hAnsi="Century Gothic"/>
          <w:bCs/>
          <w:spacing w:val="-3"/>
          <w:lang w:val="es-ES_tradnl"/>
        </w:rPr>
      </w:pPr>
      <w:r>
        <w:rPr>
          <w:rFonts w:ascii="Century Gothic" w:hAnsi="Century Gothic"/>
          <w:b/>
          <w:spacing w:val="-3"/>
          <w:lang w:val="es-ES_tradnl"/>
        </w:rPr>
        <w:t>13.2.-</w:t>
      </w:r>
      <w:r>
        <w:rPr>
          <w:rFonts w:ascii="Century Gothic" w:hAnsi="Century Gothic"/>
          <w:bCs/>
          <w:spacing w:val="-3"/>
          <w:lang w:val="es-ES_tradnl"/>
        </w:rPr>
        <w:t xml:space="preserve"> Las partes reconocen en forma expresa, que:</w:t>
      </w:r>
    </w:p>
    <w:p w14:paraId="718407FB" w14:textId="77777777" w:rsidR="00907EBA" w:rsidRDefault="00907EBA" w:rsidP="00907EBA">
      <w:pPr>
        <w:tabs>
          <w:tab w:val="left" w:pos="-720"/>
        </w:tabs>
        <w:suppressAutoHyphens/>
        <w:jc w:val="both"/>
        <w:rPr>
          <w:rFonts w:ascii="Century Gothic" w:hAnsi="Century Gothic"/>
          <w:bCs/>
          <w:spacing w:val="-3"/>
          <w:lang w:val="es-ES_tradnl"/>
        </w:rPr>
      </w:pPr>
    </w:p>
    <w:p w14:paraId="713328C2" w14:textId="77777777" w:rsidR="00907EBA" w:rsidRDefault="00907EBA" w:rsidP="00383EBF">
      <w:pPr>
        <w:widowControl w:val="0"/>
        <w:numPr>
          <w:ilvl w:val="0"/>
          <w:numId w:val="25"/>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es un organismo de financiamiento con personalidad jurídica internacional, unánimemente reconocida por la comunidad internacional.</w:t>
      </w:r>
    </w:p>
    <w:p w14:paraId="52AF8EFD" w14:textId="77777777" w:rsidR="00907EBA" w:rsidRDefault="00907EBA" w:rsidP="00383EBF">
      <w:pPr>
        <w:widowControl w:val="0"/>
        <w:numPr>
          <w:ilvl w:val="0"/>
          <w:numId w:val="25"/>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340D6B22" w14:textId="77777777" w:rsidR="00907EBA" w:rsidRDefault="00907EBA" w:rsidP="00383EBF">
      <w:pPr>
        <w:widowControl w:val="0"/>
        <w:numPr>
          <w:ilvl w:val="0"/>
          <w:numId w:val="25"/>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participa en el financiamiento del presente contrato.</w:t>
      </w:r>
    </w:p>
    <w:p w14:paraId="01D3CE6C" w14:textId="77777777" w:rsidR="00907EBA" w:rsidRDefault="00907EBA" w:rsidP="00383EBF">
      <w:pPr>
        <w:widowControl w:val="0"/>
        <w:numPr>
          <w:ilvl w:val="0"/>
          <w:numId w:val="25"/>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35A2BB42" w14:textId="77777777" w:rsidR="00907EBA" w:rsidRDefault="00907EBA" w:rsidP="00383EBF">
      <w:pPr>
        <w:widowControl w:val="0"/>
        <w:numPr>
          <w:ilvl w:val="0"/>
          <w:numId w:val="25"/>
        </w:numPr>
        <w:tabs>
          <w:tab w:val="left" w:pos="0"/>
        </w:tabs>
        <w:suppressAutoHyphens/>
        <w:jc w:val="both"/>
        <w:rPr>
          <w:rFonts w:ascii="Century Gothic" w:hAnsi="Century Gothic"/>
          <w:spacing w:val="-3"/>
          <w:lang w:val="es-ES"/>
        </w:rPr>
      </w:pPr>
      <w:r>
        <w:rPr>
          <w:rFonts w:ascii="Century Gothic" w:hAnsi="Century Gothic"/>
          <w:spacing w:val="-3"/>
          <w:lang w:val="es-ES"/>
        </w:rPr>
        <w:t>En razón de lo expuesto, es interés de la Contratante, y del Consultor aceptar y respetar los privilegios, prerrogativas e inmunidades y conjuntamente, defender y mantener indemne a la AECID frente a actos u omisiones de las propias partes, como así también por terceros, con relación y fundamento en el presente contrato.</w:t>
      </w:r>
    </w:p>
    <w:p w14:paraId="3EF6AB65" w14:textId="77777777" w:rsidR="00907EBA" w:rsidRDefault="00907EBA" w:rsidP="00907EBA">
      <w:pPr>
        <w:widowControl w:val="0"/>
        <w:tabs>
          <w:tab w:val="left" w:pos="-720"/>
          <w:tab w:val="left" w:pos="0"/>
        </w:tabs>
        <w:suppressAutoHyphens/>
        <w:ind w:left="720"/>
        <w:jc w:val="both"/>
        <w:rPr>
          <w:rFonts w:ascii="Century Gothic" w:hAnsi="Century Gothic"/>
          <w:bCs/>
          <w:spacing w:val="-3"/>
          <w:lang w:val="es-ES_tradnl"/>
        </w:rPr>
      </w:pPr>
    </w:p>
    <w:p w14:paraId="181A1910" w14:textId="77777777" w:rsidR="00907EBA" w:rsidRDefault="00907EBA" w:rsidP="00907EBA">
      <w:pPr>
        <w:tabs>
          <w:tab w:val="left" w:pos="0"/>
        </w:tabs>
        <w:suppressAutoHyphens/>
        <w:jc w:val="both"/>
        <w:rPr>
          <w:rFonts w:ascii="Century Gothic" w:hAnsi="Century Gothic"/>
          <w:bCs/>
          <w:spacing w:val="-3"/>
          <w:lang w:val="es-ES_tradnl"/>
        </w:rPr>
      </w:pPr>
      <w:r>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3C402659" w14:textId="77777777" w:rsidR="00907EBA" w:rsidRDefault="00907EBA" w:rsidP="00907EBA">
      <w:pPr>
        <w:tabs>
          <w:tab w:val="left" w:pos="0"/>
        </w:tabs>
        <w:suppressAutoHyphens/>
        <w:jc w:val="both"/>
        <w:rPr>
          <w:rFonts w:ascii="Century Gothic" w:hAnsi="Century Gothic"/>
          <w:bCs/>
          <w:spacing w:val="-3"/>
          <w:lang w:val="es-ES_tradnl"/>
        </w:rPr>
      </w:pPr>
    </w:p>
    <w:p w14:paraId="040BEC44" w14:textId="77777777" w:rsidR="00907EBA" w:rsidRDefault="00907EBA" w:rsidP="002122FC">
      <w:pPr>
        <w:spacing w:after="120"/>
        <w:jc w:val="both"/>
        <w:rPr>
          <w:rFonts w:ascii="Century Gothic" w:hAnsi="Century Gothic" w:cs="Arial"/>
          <w:b/>
          <w:bCs/>
          <w:lang w:eastAsia="es-EC"/>
        </w:rPr>
      </w:pPr>
      <w:r>
        <w:rPr>
          <w:rFonts w:ascii="Century Gothic" w:hAnsi="Century Gothic"/>
          <w:b/>
          <w:bCs/>
          <w:spacing w:val="-2"/>
        </w:rPr>
        <w:t>Cláusula Décima Cuarta</w:t>
      </w:r>
      <w:r>
        <w:rPr>
          <w:rFonts w:ascii="Century Gothic" w:hAnsi="Century Gothic"/>
          <w:b/>
          <w:bCs/>
          <w:spacing w:val="-3"/>
          <w:lang w:val="es-ES_tradnl"/>
        </w:rPr>
        <w:t>. - PRÁCTICAS PROHIBIDAS</w:t>
      </w:r>
    </w:p>
    <w:p w14:paraId="5873AE90" w14:textId="77777777" w:rsidR="00907EBA" w:rsidRDefault="00907EBA" w:rsidP="00907EBA">
      <w:pPr>
        <w:tabs>
          <w:tab w:val="left" w:pos="0"/>
        </w:tabs>
        <w:suppressAutoHyphens/>
        <w:jc w:val="both"/>
        <w:rPr>
          <w:rFonts w:ascii="Century Gothic" w:hAnsi="Century Gothic" w:cs="Arial"/>
          <w:b/>
          <w:bCs/>
          <w:lang w:eastAsia="es-EC"/>
        </w:rPr>
      </w:pPr>
    </w:p>
    <w:p w14:paraId="68FCBD8D" w14:textId="77777777" w:rsidR="00907EBA" w:rsidRDefault="00907EBA" w:rsidP="00907EBA">
      <w:pPr>
        <w:tabs>
          <w:tab w:val="left" w:pos="0"/>
        </w:tabs>
        <w:suppressAutoHyphens/>
        <w:jc w:val="both"/>
        <w:rPr>
          <w:rFonts w:ascii="Century Gothic" w:hAnsi="Century Gothic" w:cs="Arial"/>
          <w:lang w:eastAsia="es-EC"/>
        </w:rPr>
      </w:pPr>
      <w:r>
        <w:rPr>
          <w:rFonts w:ascii="Century Gothic" w:hAnsi="Century Gothic" w:cs="Arial"/>
          <w:b/>
          <w:bCs/>
          <w:lang w:eastAsia="es-EC"/>
        </w:rPr>
        <w:t>14.1</w:t>
      </w:r>
      <w:r>
        <w:rPr>
          <w:rFonts w:ascii="Century Gothic" w:hAnsi="Century Gothic" w:cs="Arial"/>
          <w:lang w:eastAsia="es-EC"/>
        </w:rPr>
        <w:t xml:space="preserve">.- </w:t>
      </w:r>
      <w:r>
        <w:rPr>
          <w:rFonts w:ascii="Century Gothic" w:hAnsi="Century Gothic"/>
        </w:rPr>
        <w:t xml:space="preserve">De conformidad con lo establecido en el numeral 1.23, </w:t>
      </w:r>
      <w:r>
        <w:rPr>
          <w:rFonts w:ascii="Century Gothic" w:hAnsi="Century Gothic" w:cs="Arial"/>
          <w:lang w:eastAsia="es-EC"/>
        </w:rPr>
        <w:t>Políticas para la Selección y Contratación de Consultores Financiados por el Banco Interamericano de Desarrollo</w:t>
      </w:r>
      <w:r>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contrato. Las Prácticas Prohibidas incluyen, entre otras: (i) actos de corrupción; (ii) actos fraudulentos; (iii) actos coercitivos; (iv) acuerdos colusorios; (v) conductas obstructivas; y (vi) apropiación indebida de recursos.</w:t>
      </w:r>
    </w:p>
    <w:p w14:paraId="4300B200" w14:textId="77777777" w:rsidR="00907EBA" w:rsidRDefault="00907EBA" w:rsidP="002122FC">
      <w:pPr>
        <w:spacing w:after="120"/>
        <w:jc w:val="both"/>
        <w:rPr>
          <w:rFonts w:ascii="Century Gothic" w:hAnsi="Century Gothic" w:cs="Arial"/>
          <w:b/>
          <w:bCs/>
          <w:spacing w:val="-6"/>
          <w:kern w:val="32"/>
        </w:rPr>
      </w:pPr>
      <w:r>
        <w:rPr>
          <w:rFonts w:ascii="Century Gothic" w:hAnsi="Century Gothic" w:cs="Arial"/>
          <w:b/>
          <w:bCs/>
          <w:spacing w:val="-2"/>
          <w:kern w:val="32"/>
        </w:rPr>
        <w:lastRenderedPageBreak/>
        <w:t>Cláusula Décima Quinta</w:t>
      </w:r>
      <w:r>
        <w:rPr>
          <w:rFonts w:ascii="Century Gothic" w:hAnsi="Century Gothic" w:cs="Arial"/>
          <w:b/>
          <w:bCs/>
          <w:spacing w:val="-6"/>
          <w:kern w:val="32"/>
        </w:rPr>
        <w:t xml:space="preserve">. - </w:t>
      </w:r>
      <w:r>
        <w:rPr>
          <w:rFonts w:ascii="Century Gothic" w:hAnsi="Century Gothic" w:cs="Arial"/>
          <w:b/>
          <w:bCs/>
          <w:kern w:val="32"/>
        </w:rPr>
        <w:t>DISCRECIÓN</w:t>
      </w:r>
    </w:p>
    <w:p w14:paraId="0CB9736F" w14:textId="77777777" w:rsidR="00907EBA" w:rsidRDefault="00907EBA" w:rsidP="00907EBA">
      <w:pPr>
        <w:spacing w:after="120"/>
        <w:ind w:right="114"/>
        <w:jc w:val="both"/>
        <w:rPr>
          <w:rFonts w:ascii="Century Gothic" w:hAnsi="Century Gothic" w:cs="Arial"/>
        </w:rPr>
      </w:pPr>
      <w:r>
        <w:rPr>
          <w:rFonts w:ascii="Century Gothic" w:hAnsi="Century Gothic" w:cs="Arial"/>
          <w:b/>
          <w:bCs/>
        </w:rPr>
        <w:t>15.1</w:t>
      </w:r>
      <w:r>
        <w:rPr>
          <w:rFonts w:ascii="Century Gothic" w:hAnsi="Century Gothic" w:cs="Arial"/>
        </w:rPr>
        <w:t>.-EL CONTRATADO O PROFESIONAL, observará prudencia y reserva en los asuntos</w:t>
      </w:r>
      <w:r>
        <w:rPr>
          <w:rFonts w:ascii="Century Gothic" w:hAnsi="Century Gothic" w:cs="Arial"/>
          <w:spacing w:val="1"/>
        </w:rPr>
        <w:t xml:space="preserve"> </w:t>
      </w:r>
      <w:r>
        <w:rPr>
          <w:rFonts w:ascii="Century Gothic" w:hAnsi="Century Gothic" w:cs="Arial"/>
        </w:rPr>
        <w:t>institucionales y en los que atañen a sus funciones, a fin de precautelar la buena imagen</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Gobierno</w:t>
      </w:r>
      <w:r>
        <w:rPr>
          <w:rFonts w:ascii="Century Gothic" w:hAnsi="Century Gothic" w:cs="Arial"/>
          <w:spacing w:val="-2"/>
        </w:rPr>
        <w:t xml:space="preserve"> </w:t>
      </w:r>
      <w:r>
        <w:rPr>
          <w:rFonts w:ascii="Century Gothic" w:hAnsi="Century Gothic" w:cs="Arial"/>
        </w:rPr>
        <w:t>Autónomo</w:t>
      </w:r>
      <w:r>
        <w:rPr>
          <w:rFonts w:ascii="Century Gothic" w:hAnsi="Century Gothic" w:cs="Arial"/>
          <w:spacing w:val="-2"/>
        </w:rPr>
        <w:t xml:space="preserve"> </w:t>
      </w:r>
      <w:r>
        <w:rPr>
          <w:rFonts w:ascii="Century Gothic" w:hAnsi="Century Gothic" w:cs="Arial"/>
        </w:rPr>
        <w:t>Descentralizado</w:t>
      </w:r>
      <w:r>
        <w:rPr>
          <w:rFonts w:ascii="Century Gothic" w:hAnsi="Century Gothic" w:cs="Arial"/>
          <w:spacing w:val="-2"/>
        </w:rPr>
        <w:t xml:space="preserve"> </w:t>
      </w:r>
      <w:r>
        <w:rPr>
          <w:rFonts w:ascii="Century Gothic" w:hAnsi="Century Gothic" w:cs="Arial"/>
        </w:rPr>
        <w:t>Municipal</w:t>
      </w:r>
      <w:r>
        <w:rPr>
          <w:rFonts w:ascii="Century Gothic" w:hAnsi="Century Gothic" w:cs="Arial"/>
          <w:spacing w:val="-1"/>
        </w:rPr>
        <w:t xml:space="preserve"> </w:t>
      </w:r>
      <w:r>
        <w:rPr>
          <w:rFonts w:ascii="Century Gothic" w:hAnsi="Century Gothic" w:cs="Arial"/>
        </w:rPr>
        <w:t>del Cantón Portoviejo.</w:t>
      </w:r>
    </w:p>
    <w:p w14:paraId="418E1D1A" w14:textId="77777777" w:rsidR="00907EBA" w:rsidRDefault="00907EBA" w:rsidP="002122FC">
      <w:pPr>
        <w:spacing w:after="120"/>
        <w:jc w:val="both"/>
        <w:rPr>
          <w:rFonts w:ascii="Century Gothic" w:hAnsi="Century Gothic" w:cs="Arial"/>
          <w:b/>
          <w:bCs/>
          <w:kern w:val="32"/>
        </w:rPr>
      </w:pPr>
      <w:bookmarkStart w:id="354" w:name="_Hlk218005274"/>
      <w:bookmarkStart w:id="355" w:name="_Hlk184982506"/>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4"/>
      <w:r>
        <w:rPr>
          <w:rFonts w:ascii="Century Gothic" w:hAnsi="Century Gothic" w:cs="Arial"/>
          <w:b/>
          <w:bCs/>
          <w:kern w:val="32"/>
        </w:rPr>
        <w:t>Sexta.</w:t>
      </w:r>
      <w:r>
        <w:rPr>
          <w:rFonts w:ascii="Century Gothic" w:hAnsi="Century Gothic" w:cs="Arial"/>
          <w:b/>
          <w:bCs/>
          <w:spacing w:val="-4"/>
          <w:kern w:val="32"/>
        </w:rPr>
        <w:t xml:space="preserve"> </w:t>
      </w:r>
      <w:r>
        <w:rPr>
          <w:rFonts w:ascii="Century Gothic" w:hAnsi="Century Gothic" w:cs="Arial"/>
          <w:b/>
          <w:bCs/>
          <w:kern w:val="32"/>
        </w:rPr>
        <w:t>-</w:t>
      </w:r>
      <w:r>
        <w:rPr>
          <w:rFonts w:ascii="Century Gothic" w:hAnsi="Century Gothic" w:cs="Arial"/>
          <w:b/>
          <w:bCs/>
          <w:spacing w:val="-4"/>
          <w:kern w:val="32"/>
        </w:rPr>
        <w:t xml:space="preserve"> </w:t>
      </w:r>
      <w:r>
        <w:rPr>
          <w:rFonts w:ascii="Century Gothic" w:hAnsi="Century Gothic" w:cs="Arial"/>
          <w:b/>
          <w:bCs/>
          <w:kern w:val="32"/>
        </w:rPr>
        <w:t>REGISTRO</w:t>
      </w:r>
    </w:p>
    <w:p w14:paraId="03FF35A2" w14:textId="77777777" w:rsidR="00907EBA" w:rsidRDefault="00907EBA" w:rsidP="00907EBA">
      <w:pPr>
        <w:spacing w:after="120"/>
        <w:ind w:right="108"/>
        <w:jc w:val="both"/>
        <w:rPr>
          <w:rFonts w:ascii="Century Gothic" w:hAnsi="Century Gothic" w:cs="Arial"/>
        </w:rPr>
      </w:pPr>
      <w:r>
        <w:rPr>
          <w:rFonts w:ascii="Century Gothic" w:hAnsi="Century Gothic" w:cs="Arial"/>
          <w:b/>
          <w:bCs/>
        </w:rPr>
        <w:t>16.1.-</w:t>
      </w:r>
      <w:r>
        <w:rPr>
          <w:rFonts w:ascii="Century Gothic" w:hAnsi="Century Gothic" w:cs="Arial"/>
        </w:rPr>
        <w:t xml:space="preserve"> La Unidad de Gerenciamiento del Programa de Agua Potable y Alcantarillado del Cantón</w:t>
      </w:r>
      <w:r>
        <w:rPr>
          <w:rFonts w:ascii="Century Gothic" w:hAnsi="Century Gothic" w:cs="Arial"/>
          <w:spacing w:val="1"/>
        </w:rPr>
        <w:t xml:space="preserve"> </w:t>
      </w:r>
      <w:r>
        <w:rPr>
          <w:rFonts w:ascii="Century Gothic" w:hAnsi="Century Gothic" w:cs="Arial"/>
        </w:rPr>
        <w:t>Portoviejo UGP, procederá bajo su responsabilidad al registro correspondiente de este</w:t>
      </w:r>
      <w:r>
        <w:rPr>
          <w:rFonts w:ascii="Century Gothic" w:hAnsi="Century Gothic" w:cs="Arial"/>
          <w:spacing w:val="1"/>
        </w:rPr>
        <w:t xml:space="preserve"> </w:t>
      </w:r>
      <w:r>
        <w:rPr>
          <w:rFonts w:ascii="Century Gothic" w:hAnsi="Century Gothic" w:cs="Arial"/>
        </w:rPr>
        <w:t>contrato, una vez que el contratado cumpla para el efecto con lo prescrito en la LOSEP,</w:t>
      </w:r>
      <w:r>
        <w:rPr>
          <w:rFonts w:ascii="Century Gothic" w:hAnsi="Century Gothic" w:cs="Arial"/>
          <w:spacing w:val="1"/>
        </w:rPr>
        <w:t xml:space="preserve"> </w:t>
      </w:r>
      <w:r>
        <w:rPr>
          <w:rFonts w:ascii="Century Gothic" w:hAnsi="Century Gothic" w:cs="Arial"/>
        </w:rPr>
        <w:t>Reglamento y</w:t>
      </w:r>
      <w:r>
        <w:rPr>
          <w:rFonts w:ascii="Century Gothic" w:hAnsi="Century Gothic" w:cs="Arial"/>
          <w:spacing w:val="-2"/>
        </w:rPr>
        <w:t xml:space="preserve"> </w:t>
      </w:r>
      <w:r>
        <w:rPr>
          <w:rFonts w:ascii="Century Gothic" w:hAnsi="Century Gothic" w:cs="Arial"/>
        </w:rPr>
        <w:t>la normativa pertinente.</w:t>
      </w:r>
    </w:p>
    <w:p w14:paraId="70B92A64" w14:textId="77777777" w:rsidR="00907EBA" w:rsidRDefault="00907EBA" w:rsidP="002122FC">
      <w:pPr>
        <w:spacing w:after="120"/>
        <w:jc w:val="both"/>
        <w:rPr>
          <w:rFonts w:ascii="Century Gothic" w:hAnsi="Century Gothic" w:cs="Arial"/>
          <w:b/>
          <w:bCs/>
          <w:kern w:val="32"/>
        </w:rPr>
      </w:pPr>
      <w:bookmarkStart w:id="356" w:name="_Hlk218005301"/>
      <w:bookmarkEnd w:id="355"/>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6"/>
      <w:r>
        <w:rPr>
          <w:rFonts w:ascii="Century Gothic" w:hAnsi="Century Gothic" w:cs="Arial"/>
          <w:b/>
          <w:bCs/>
          <w:kern w:val="32"/>
        </w:rPr>
        <w:t>Séptima. -</w:t>
      </w:r>
      <w:r>
        <w:rPr>
          <w:rFonts w:ascii="Century Gothic" w:hAnsi="Century Gothic" w:cs="Arial"/>
          <w:b/>
          <w:bCs/>
          <w:spacing w:val="-3"/>
          <w:kern w:val="32"/>
        </w:rPr>
        <w:t xml:space="preserve"> </w:t>
      </w:r>
      <w:r>
        <w:rPr>
          <w:rFonts w:ascii="Century Gothic" w:hAnsi="Century Gothic" w:cs="Arial"/>
          <w:b/>
          <w:bCs/>
          <w:kern w:val="32"/>
        </w:rPr>
        <w:t>ACEPTACIÓN</w:t>
      </w:r>
      <w:r>
        <w:rPr>
          <w:rFonts w:ascii="Century Gothic" w:hAnsi="Century Gothic" w:cs="Arial"/>
          <w:b/>
          <w:bCs/>
          <w:spacing w:val="-5"/>
          <w:kern w:val="32"/>
        </w:rPr>
        <w:t xml:space="preserve"> </w:t>
      </w:r>
      <w:r>
        <w:rPr>
          <w:rFonts w:ascii="Century Gothic" w:hAnsi="Century Gothic" w:cs="Arial"/>
          <w:b/>
          <w:bCs/>
          <w:kern w:val="32"/>
        </w:rPr>
        <w:t>DE</w:t>
      </w:r>
      <w:r>
        <w:rPr>
          <w:rFonts w:ascii="Century Gothic" w:hAnsi="Century Gothic" w:cs="Arial"/>
          <w:b/>
          <w:bCs/>
          <w:spacing w:val="-3"/>
          <w:kern w:val="32"/>
        </w:rPr>
        <w:t xml:space="preserve"> </w:t>
      </w:r>
      <w:r>
        <w:rPr>
          <w:rFonts w:ascii="Century Gothic" w:hAnsi="Century Gothic" w:cs="Arial"/>
          <w:b/>
          <w:bCs/>
          <w:kern w:val="32"/>
        </w:rPr>
        <w:t>LAS</w:t>
      </w:r>
      <w:r>
        <w:rPr>
          <w:rFonts w:ascii="Century Gothic" w:hAnsi="Century Gothic" w:cs="Arial"/>
          <w:b/>
          <w:bCs/>
          <w:spacing w:val="-2"/>
          <w:kern w:val="32"/>
        </w:rPr>
        <w:t xml:space="preserve"> </w:t>
      </w:r>
      <w:r>
        <w:rPr>
          <w:rFonts w:ascii="Century Gothic" w:hAnsi="Century Gothic" w:cs="Arial"/>
          <w:b/>
          <w:bCs/>
          <w:kern w:val="32"/>
        </w:rPr>
        <w:t>PARTES</w:t>
      </w:r>
    </w:p>
    <w:p w14:paraId="0A9C346B"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17.1</w:t>
      </w:r>
      <w:r>
        <w:rPr>
          <w:rFonts w:ascii="Century Gothic" w:hAnsi="Century Gothic" w:cs="Arial"/>
        </w:rPr>
        <w:t xml:space="preserve">.- </w:t>
      </w:r>
      <w:r>
        <w:rPr>
          <w:rFonts w:ascii="Century Gothic" w:hAnsi="Century Gothic" w:cs="Arial"/>
          <w:bCs/>
          <w:lang w:val="es-BO"/>
        </w:rPr>
        <w:t>Por convenir a sus intereses, las partes contratantes suscriben este contrato en original y tres copias del mismo tenor y efecto legal, en unidad de acto, en las oficinas Unidad de Gerenciamiento del Programa de Agua Potable y Alcantarillado del Cantón Portoviejo UGP, a los xx día del mes de xxxx de xxxxxx.</w:t>
      </w:r>
    </w:p>
    <w:p w14:paraId="2593AA8A" w14:textId="77777777" w:rsidR="00907EBA" w:rsidRDefault="00907EBA" w:rsidP="00907EBA">
      <w:pPr>
        <w:spacing w:after="120"/>
        <w:jc w:val="both"/>
        <w:rPr>
          <w:rFonts w:ascii="Century Gothic" w:hAnsi="Century Gothic" w:cs="Arial"/>
          <w:bCs/>
          <w:lang w:val="es-BO"/>
        </w:rPr>
      </w:pPr>
    </w:p>
    <w:p w14:paraId="2D02366B" w14:textId="77777777" w:rsidR="00907EBA" w:rsidRDefault="00907EBA" w:rsidP="00907EBA">
      <w:pPr>
        <w:spacing w:after="120"/>
        <w:jc w:val="both"/>
        <w:rPr>
          <w:rFonts w:ascii="Century Gothic" w:hAnsi="Century Gothic" w:cs="Arial"/>
          <w:bCs/>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907EBA" w14:paraId="4870708B" w14:textId="77777777">
        <w:tc>
          <w:tcPr>
            <w:tcW w:w="4389" w:type="dxa"/>
            <w:hideMark/>
          </w:tcPr>
          <w:p w14:paraId="48EE68E2"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la Contratante:</w:t>
            </w:r>
          </w:p>
        </w:tc>
        <w:tc>
          <w:tcPr>
            <w:tcW w:w="4390" w:type="dxa"/>
            <w:hideMark/>
          </w:tcPr>
          <w:p w14:paraId="7D3A80E9"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el Profesional:</w:t>
            </w:r>
          </w:p>
        </w:tc>
      </w:tr>
      <w:tr w:rsidR="00907EBA" w14:paraId="56EA1615" w14:textId="77777777">
        <w:tc>
          <w:tcPr>
            <w:tcW w:w="4389" w:type="dxa"/>
          </w:tcPr>
          <w:p w14:paraId="1C9A4EC1" w14:textId="77777777" w:rsidR="00907EBA" w:rsidRDefault="00907EBA">
            <w:pPr>
              <w:spacing w:after="120"/>
              <w:jc w:val="both"/>
              <w:rPr>
                <w:rFonts w:ascii="Century Gothic" w:hAnsi="Century Gothic" w:cs="Arial"/>
                <w:bCs/>
                <w:lang w:val="es-ES_tradnl"/>
              </w:rPr>
            </w:pPr>
          </w:p>
          <w:p w14:paraId="66CBF5D0" w14:textId="77777777" w:rsidR="00907EBA" w:rsidRDefault="00907EBA">
            <w:pPr>
              <w:spacing w:after="120"/>
              <w:jc w:val="both"/>
              <w:rPr>
                <w:rFonts w:ascii="Century Gothic" w:hAnsi="Century Gothic" w:cs="Arial"/>
                <w:bCs/>
                <w:lang w:val="es-ES_tradnl"/>
              </w:rPr>
            </w:pPr>
          </w:p>
          <w:p w14:paraId="39A21324" w14:textId="77777777" w:rsidR="00907EBA" w:rsidRDefault="00907EBA">
            <w:pPr>
              <w:spacing w:after="120"/>
              <w:jc w:val="both"/>
              <w:rPr>
                <w:rFonts w:ascii="Century Gothic" w:hAnsi="Century Gothic" w:cs="Arial"/>
                <w:bCs/>
                <w:lang w:val="es-ES_tradnl"/>
              </w:rPr>
            </w:pPr>
          </w:p>
          <w:p w14:paraId="19C5191B" w14:textId="77777777" w:rsidR="00907EBA" w:rsidRDefault="00907EBA">
            <w:pPr>
              <w:spacing w:after="120"/>
              <w:jc w:val="both"/>
              <w:rPr>
                <w:rFonts w:ascii="Century Gothic" w:hAnsi="Century Gothic" w:cs="Arial"/>
                <w:bCs/>
                <w:lang w:val="es-ES_tradnl"/>
              </w:rPr>
            </w:pPr>
          </w:p>
        </w:tc>
        <w:tc>
          <w:tcPr>
            <w:tcW w:w="4390" w:type="dxa"/>
          </w:tcPr>
          <w:p w14:paraId="3960F029" w14:textId="77777777" w:rsidR="00907EBA" w:rsidRDefault="00907EBA">
            <w:pPr>
              <w:spacing w:after="120"/>
              <w:jc w:val="both"/>
              <w:rPr>
                <w:rFonts w:ascii="Century Gothic" w:hAnsi="Century Gothic" w:cs="Arial"/>
                <w:bCs/>
                <w:lang w:val="es-ES_tradnl"/>
              </w:rPr>
            </w:pPr>
          </w:p>
        </w:tc>
      </w:tr>
      <w:tr w:rsidR="00907EBA" w14:paraId="1523F291" w14:textId="77777777">
        <w:tc>
          <w:tcPr>
            <w:tcW w:w="4389" w:type="dxa"/>
            <w:hideMark/>
          </w:tcPr>
          <w:p w14:paraId="6D5DFE8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Julio César Bermúdez Montaño</w:t>
            </w:r>
          </w:p>
        </w:tc>
        <w:tc>
          <w:tcPr>
            <w:tcW w:w="4390" w:type="dxa"/>
            <w:hideMark/>
          </w:tcPr>
          <w:p w14:paraId="49F9F47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xxxxxxxxxxxxx</w:t>
            </w:r>
          </w:p>
        </w:tc>
      </w:tr>
      <w:tr w:rsidR="00907EBA" w14:paraId="58AB65CA" w14:textId="77777777">
        <w:tc>
          <w:tcPr>
            <w:tcW w:w="4389" w:type="dxa"/>
            <w:hideMark/>
          </w:tcPr>
          <w:p w14:paraId="1F1D51C9" w14:textId="77777777" w:rsidR="00907EBA" w:rsidRDefault="00907EBA">
            <w:pPr>
              <w:spacing w:after="120"/>
              <w:jc w:val="center"/>
              <w:rPr>
                <w:rFonts w:ascii="Century Gothic" w:hAnsi="Century Gothic" w:cs="Arial"/>
                <w:bCs/>
                <w:lang w:val="es-ES_tradnl"/>
              </w:rPr>
            </w:pPr>
            <w:r>
              <w:rPr>
                <w:rFonts w:ascii="Century Gothic" w:hAnsi="Century Gothic" w:cs="Arial"/>
                <w:b/>
                <w:i/>
                <w:lang w:val="es-ES_tradnl"/>
              </w:rPr>
              <w:t>DIRECTOR DE LA UNIDAD DE GERENCIAMIENTO DEL PROGRAMA DE AGUA POTABLE Y ALCANTARILLADO DEL CANTÓN PORTOVIEJO</w:t>
            </w:r>
          </w:p>
        </w:tc>
        <w:tc>
          <w:tcPr>
            <w:tcW w:w="4390" w:type="dxa"/>
            <w:hideMark/>
          </w:tcPr>
          <w:p w14:paraId="42D74CD5" w14:textId="77777777" w:rsidR="00907EBA" w:rsidRDefault="00907EBA">
            <w:pPr>
              <w:spacing w:after="120"/>
              <w:jc w:val="center"/>
              <w:rPr>
                <w:rFonts w:ascii="Century Gothic" w:hAnsi="Century Gothic" w:cs="Arial"/>
                <w:b/>
                <w:bCs/>
                <w:lang w:val="es-ES_tradnl"/>
              </w:rPr>
            </w:pPr>
            <w:r>
              <w:rPr>
                <w:rFonts w:ascii="Century Gothic" w:hAnsi="Century Gothic" w:cs="Arial"/>
                <w:bCs/>
                <w:i/>
                <w:iCs/>
                <w:lang w:val="es-ES_tradnl"/>
              </w:rPr>
              <w:t>Profesional</w:t>
            </w:r>
          </w:p>
        </w:tc>
      </w:tr>
    </w:tbl>
    <w:p w14:paraId="426CCB20" w14:textId="77777777" w:rsidR="00907EBA" w:rsidRDefault="00907EBA" w:rsidP="00907EBA">
      <w:pPr>
        <w:spacing w:after="120"/>
        <w:jc w:val="both"/>
        <w:rPr>
          <w:rFonts w:ascii="Century Gothic" w:hAnsi="Century Gothic" w:cs="Arial"/>
          <w:bCs/>
          <w:lang w:val="es-BO"/>
        </w:rPr>
      </w:pPr>
    </w:p>
    <w:p w14:paraId="62B9752C" w14:textId="77777777" w:rsidR="00907EBA" w:rsidRDefault="00907EBA" w:rsidP="00907EBA">
      <w:pPr>
        <w:spacing w:after="120"/>
        <w:jc w:val="both"/>
        <w:rPr>
          <w:rFonts w:ascii="Century Gothic" w:hAnsi="Century Gothic" w:cs="Arial"/>
          <w:bCs/>
          <w:lang w:val="es-BO"/>
        </w:rPr>
      </w:pPr>
    </w:p>
    <w:p w14:paraId="7FD0FE0F" w14:textId="77777777" w:rsidR="00907EBA" w:rsidRDefault="00907EBA" w:rsidP="00907EBA">
      <w:pPr>
        <w:spacing w:after="120"/>
        <w:ind w:left="102" w:right="109"/>
        <w:jc w:val="both"/>
        <w:rPr>
          <w:rFonts w:ascii="Century Gothic" w:hAnsi="Century Gothic" w:cs="Arial"/>
        </w:rPr>
      </w:pPr>
      <w:r>
        <w:rPr>
          <w:rFonts w:ascii="Century Gothic" w:hAnsi="Century Gothic" w:cs="Arial"/>
        </w:rPr>
        <w:t>DECLARÓ BAJO JURAMENTO QUE NO TENGO NINGÚN IMPEDIMENTO LEGAL PARA DESEMPEÑAR EL PRESENTE CARGO PÚBLICO, ASÍ COMO NO ESTAR INMERSO EN LA PROHIBICIÓN DE NEPOTISMO, PLURIEMPLEO, NO EJERCER AL MOMENTO OTRO CARGO PÚBLICO, NI OTRAS ESTABLECIDAS EN LA LEY.</w:t>
      </w:r>
    </w:p>
    <w:p w14:paraId="0FAF86EE" w14:textId="77777777" w:rsidR="00907EBA" w:rsidRDefault="00907EBA" w:rsidP="00907EBA">
      <w:pPr>
        <w:spacing w:after="120"/>
        <w:ind w:left="102" w:right="109"/>
        <w:jc w:val="both"/>
        <w:rPr>
          <w:rFonts w:ascii="Century Gothic" w:hAnsi="Century Gothic" w:cs="Arial"/>
        </w:rPr>
      </w:pPr>
    </w:p>
    <w:p w14:paraId="5BD80724" w14:textId="77777777" w:rsidR="00907EBA" w:rsidRDefault="00907EBA" w:rsidP="00907EBA">
      <w:pPr>
        <w:spacing w:after="120"/>
        <w:ind w:left="102" w:right="109"/>
        <w:jc w:val="both"/>
        <w:rPr>
          <w:rFonts w:ascii="Century Gothic" w:hAnsi="Century Gothic" w:cs="Arial"/>
        </w:rPr>
      </w:pPr>
    </w:p>
    <w:p w14:paraId="0996D024" w14:textId="77777777" w:rsidR="00907EBA" w:rsidRDefault="00907EBA" w:rsidP="00907EBA">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1168"/>
        <w:gridCol w:w="2059"/>
      </w:tblGrid>
      <w:tr w:rsidR="00907EBA" w14:paraId="2E74EA50" w14:textId="77777777">
        <w:trPr>
          <w:gridAfter w:val="1"/>
          <w:wAfter w:w="2059" w:type="dxa"/>
        </w:trPr>
        <w:tc>
          <w:tcPr>
            <w:tcW w:w="4390" w:type="dxa"/>
            <w:gridSpan w:val="2"/>
            <w:hideMark/>
          </w:tcPr>
          <w:p w14:paraId="79BBA34E" w14:textId="77777777" w:rsidR="00907EBA" w:rsidRDefault="00907EBA">
            <w:pPr>
              <w:spacing w:after="120"/>
              <w:rPr>
                <w:rFonts w:ascii="Century Gothic" w:hAnsi="Century Gothic" w:cs="Arial"/>
                <w:bCs/>
                <w:lang w:val="es-ES_tradnl"/>
              </w:rPr>
            </w:pPr>
            <w:r>
              <w:rPr>
                <w:rFonts w:ascii="Century Gothic" w:hAnsi="Century Gothic" w:cs="Arial"/>
                <w:bCs/>
                <w:i/>
                <w:iCs/>
                <w:lang w:val="es-ES_tradnl"/>
              </w:rPr>
              <w:t>xxxxxxxxxxxxx</w:t>
            </w:r>
          </w:p>
        </w:tc>
      </w:tr>
      <w:tr w:rsidR="00907EBA" w14:paraId="00B2882F" w14:textId="77777777">
        <w:trPr>
          <w:gridAfter w:val="1"/>
          <w:wAfter w:w="2059" w:type="dxa"/>
        </w:trPr>
        <w:tc>
          <w:tcPr>
            <w:tcW w:w="4390" w:type="dxa"/>
            <w:gridSpan w:val="2"/>
            <w:hideMark/>
          </w:tcPr>
          <w:p w14:paraId="564DC605" w14:textId="77777777" w:rsidR="00907EBA" w:rsidRDefault="00907EBA">
            <w:pPr>
              <w:spacing w:after="120"/>
              <w:rPr>
                <w:rFonts w:ascii="Century Gothic" w:hAnsi="Century Gothic" w:cs="Arial"/>
                <w:b/>
                <w:bCs/>
                <w:lang w:val="es-ES_tradnl"/>
              </w:rPr>
            </w:pPr>
            <w:r>
              <w:rPr>
                <w:rFonts w:ascii="Century Gothic" w:hAnsi="Century Gothic" w:cs="Arial"/>
                <w:bCs/>
                <w:i/>
                <w:iCs/>
                <w:lang w:val="es-ES_tradnl"/>
              </w:rPr>
              <w:t>Profesional</w:t>
            </w:r>
          </w:p>
        </w:tc>
      </w:tr>
      <w:tr w:rsidR="00907EBA" w14:paraId="3FC756A7"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5C1F28CC"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Elaborado por: xxxxxx</w:t>
            </w:r>
          </w:p>
          <w:p w14:paraId="326CFD04"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1A335EC4" w14:textId="77777777" w:rsidR="00907EBA" w:rsidRDefault="00907EBA">
            <w:pPr>
              <w:spacing w:after="120"/>
              <w:jc w:val="both"/>
              <w:rPr>
                <w:rFonts w:ascii="Century Gothic" w:hAnsi="Century Gothic" w:cs="Arial"/>
                <w:bCs/>
                <w:lang w:val="es-ES_tradnl"/>
              </w:rPr>
            </w:pPr>
          </w:p>
        </w:tc>
      </w:tr>
      <w:tr w:rsidR="00907EBA" w14:paraId="71D81A59"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5D540927"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Revisado por: xxxxxxx</w:t>
            </w:r>
          </w:p>
          <w:p w14:paraId="7BEFF7C1"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4000981B" w14:textId="77777777" w:rsidR="00907EBA" w:rsidRDefault="00907EBA">
            <w:pPr>
              <w:spacing w:after="120"/>
              <w:jc w:val="both"/>
              <w:rPr>
                <w:rFonts w:ascii="Century Gothic" w:hAnsi="Century Gothic" w:cs="Arial"/>
                <w:bCs/>
                <w:lang w:val="es-ES_tradnl"/>
              </w:rPr>
            </w:pPr>
          </w:p>
        </w:tc>
      </w:tr>
    </w:tbl>
    <w:p w14:paraId="23FE3D66" w14:textId="77777777" w:rsidR="00812E94" w:rsidRPr="00664BAA" w:rsidRDefault="00812E94" w:rsidP="00907EBA">
      <w:pPr>
        <w:pStyle w:val="Ttulo1"/>
        <w:spacing w:before="0" w:after="0"/>
        <w:jc w:val="center"/>
        <w:rPr>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1E25" w14:textId="77777777" w:rsidR="00C646A6" w:rsidRDefault="00C646A6" w:rsidP="00144049">
      <w:r>
        <w:separator/>
      </w:r>
    </w:p>
  </w:endnote>
  <w:endnote w:type="continuationSeparator" w:id="0">
    <w:p w14:paraId="41EC7121" w14:textId="77777777" w:rsidR="00C646A6" w:rsidRDefault="00C646A6" w:rsidP="00144049">
      <w:r>
        <w:continuationSeparator/>
      </w:r>
    </w:p>
  </w:endnote>
  <w:endnote w:type="continuationNotice" w:id="1">
    <w:p w14:paraId="35727337" w14:textId="77777777" w:rsidR="00C646A6" w:rsidRDefault="00C64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10A033D" w:rsidR="00C56FD6" w:rsidRPr="00E83409" w:rsidRDefault="00C56FD6">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7F7AB2">
              <w:rPr>
                <w:rFonts w:ascii="Century Gothic" w:hAnsi="Century Gothic"/>
                <w:noProof/>
                <w:sz w:val="16"/>
                <w:szCs w:val="16"/>
              </w:rPr>
              <w:t>32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7F7AB2">
              <w:rPr>
                <w:rFonts w:ascii="Century Gothic" w:hAnsi="Century Gothic"/>
                <w:noProof/>
                <w:sz w:val="16"/>
                <w:szCs w:val="16"/>
              </w:rPr>
              <w:t>32</w:t>
            </w:r>
            <w:r w:rsidRPr="00204A05">
              <w:rPr>
                <w:rFonts w:ascii="Century Gothic" w:hAnsi="Century Gothic"/>
                <w:sz w:val="16"/>
                <w:szCs w:val="16"/>
              </w:rPr>
              <w:fldChar w:fldCharType="end"/>
            </w:r>
          </w:p>
        </w:sdtContent>
      </w:sdt>
    </w:sdtContent>
  </w:sdt>
  <w:p w14:paraId="7D49BC55" w14:textId="77777777" w:rsidR="00C56FD6" w:rsidRDefault="00C56F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F5CE" w14:textId="77777777" w:rsidR="00C646A6" w:rsidRDefault="00C646A6" w:rsidP="00144049">
      <w:r>
        <w:separator/>
      </w:r>
    </w:p>
  </w:footnote>
  <w:footnote w:type="continuationSeparator" w:id="0">
    <w:p w14:paraId="4B6A760D" w14:textId="77777777" w:rsidR="00C646A6" w:rsidRDefault="00C646A6" w:rsidP="00144049">
      <w:r>
        <w:continuationSeparator/>
      </w:r>
    </w:p>
  </w:footnote>
  <w:footnote w:type="continuationNotice" w:id="1">
    <w:p w14:paraId="79995DD6" w14:textId="77777777" w:rsidR="00C646A6" w:rsidRDefault="00C646A6"/>
  </w:footnote>
  <w:footnote w:id="2">
    <w:p w14:paraId="2EFDE034" w14:textId="7C8E9201" w:rsidR="00C56FD6" w:rsidRPr="00DB4476" w:rsidRDefault="00C56FD6"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C56FD6" w:rsidRPr="007915A8" w:rsidRDefault="00C56FD6"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C56FD6" w:rsidRPr="007915A8" w:rsidRDefault="00C56FD6"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C56FD6" w:rsidRPr="007915A8" w:rsidRDefault="00C56FD6"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C56FD6" w:rsidRPr="007915A8" w:rsidRDefault="00C56FD6"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C56FD6" w:rsidRPr="007915A8" w:rsidRDefault="00C56FD6"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C56FD6" w:rsidRPr="007915A8" w:rsidRDefault="00C56FD6"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C56FD6" w:rsidRPr="003A6EC5" w:rsidRDefault="00C56FD6"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C56FD6" w:rsidRPr="00475D86" w:rsidRDefault="00C56FD6"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C56FD6" w:rsidRDefault="00C56FD6"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C56FD6" w:rsidRPr="00204A05" w:rsidRDefault="00C56FD6"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C56FD6" w:rsidRDefault="00C56FD6">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C56FD6" w:rsidRDefault="00C56FD6"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752909593"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1255920305" name="Imagen 125592030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C56FD6" w:rsidRPr="00C15176" w:rsidRDefault="00C56FD6"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C56FD6" w:rsidRDefault="00C56FD6"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7A9135F8" w:rsidR="00C56FD6" w:rsidRPr="00AB0835" w:rsidRDefault="00C56FD6" w:rsidP="00EF5556">
    <w:pPr>
      <w:pStyle w:val="Encabezado"/>
      <w:jc w:val="right"/>
      <w:rPr>
        <w:rFonts w:ascii="Century Gothic" w:hAnsi="Century Gothic"/>
        <w:sz w:val="16"/>
        <w:szCs w:val="16"/>
        <w:lang w:val="pt-BR"/>
      </w:rPr>
    </w:pP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0E94DC2"/>
    <w:multiLevelType w:val="hybridMultilevel"/>
    <w:tmpl w:val="CC08D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3E5FCA"/>
    <w:multiLevelType w:val="hybridMultilevel"/>
    <w:tmpl w:val="050C19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343AE7"/>
    <w:multiLevelType w:val="hybridMultilevel"/>
    <w:tmpl w:val="22348E20"/>
    <w:lvl w:ilvl="0" w:tplc="FFFFFFFF">
      <w:start w:val="1"/>
      <w:numFmt w:val="lowerRoman"/>
      <w:lvlText w:val="(%1)"/>
      <w:lvlJc w:val="left"/>
      <w:pPr>
        <w:ind w:left="1440" w:hanging="360"/>
      </w:pPr>
      <w:rPr>
        <w:rFonts w:hint="default"/>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7D345E8"/>
    <w:multiLevelType w:val="hybridMultilevel"/>
    <w:tmpl w:val="B526E6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11503722">
    <w:abstractNumId w:val="23"/>
  </w:num>
  <w:num w:numId="2" w16cid:durableId="2027175959">
    <w:abstractNumId w:val="8"/>
  </w:num>
  <w:num w:numId="3" w16cid:durableId="1178697597">
    <w:abstractNumId w:val="0"/>
  </w:num>
  <w:num w:numId="4" w16cid:durableId="867255750">
    <w:abstractNumId w:val="14"/>
  </w:num>
  <w:num w:numId="5" w16cid:durableId="492452333">
    <w:abstractNumId w:val="6"/>
  </w:num>
  <w:num w:numId="6" w16cid:durableId="489448528">
    <w:abstractNumId w:val="11"/>
  </w:num>
  <w:num w:numId="7" w16cid:durableId="1114593188">
    <w:abstractNumId w:val="17"/>
  </w:num>
  <w:num w:numId="8" w16cid:durableId="212205921">
    <w:abstractNumId w:val="15"/>
  </w:num>
  <w:num w:numId="9" w16cid:durableId="309794530">
    <w:abstractNumId w:val="19"/>
  </w:num>
  <w:num w:numId="10" w16cid:durableId="2116708315">
    <w:abstractNumId w:val="18"/>
  </w:num>
  <w:num w:numId="11" w16cid:durableId="1491821971">
    <w:abstractNumId w:val="9"/>
  </w:num>
  <w:num w:numId="12" w16cid:durableId="558984011">
    <w:abstractNumId w:val="16"/>
  </w:num>
  <w:num w:numId="13" w16cid:durableId="1683554822">
    <w:abstractNumId w:val="5"/>
  </w:num>
  <w:num w:numId="14" w16cid:durableId="940529189">
    <w:abstractNumId w:val="1"/>
  </w:num>
  <w:num w:numId="15" w16cid:durableId="1508980190">
    <w:abstractNumId w:val="3"/>
  </w:num>
  <w:num w:numId="16" w16cid:durableId="558707155">
    <w:abstractNumId w:val="12"/>
  </w:num>
  <w:num w:numId="17" w16cid:durableId="1893422107">
    <w:abstractNumId w:val="4"/>
  </w:num>
  <w:num w:numId="18" w16cid:durableId="1248736408">
    <w:abstractNumId w:val="7"/>
  </w:num>
  <w:num w:numId="19" w16cid:durableId="299384745">
    <w:abstractNumId w:val="22"/>
  </w:num>
  <w:num w:numId="20" w16cid:durableId="92945670">
    <w:abstractNumId w:val="4"/>
  </w:num>
  <w:num w:numId="21" w16cid:durableId="9334088">
    <w:abstractNumId w:val="7"/>
  </w:num>
  <w:num w:numId="22" w16cid:durableId="296376485">
    <w:abstractNumId w:val="22"/>
  </w:num>
  <w:num w:numId="23" w16cid:durableId="574783317">
    <w:abstractNumId w:val="13"/>
  </w:num>
  <w:num w:numId="24" w16cid:durableId="1668942449">
    <w:abstractNumId w:val="2"/>
  </w:num>
  <w:num w:numId="25" w16cid:durableId="734203273">
    <w:abstractNumId w:val="10"/>
    <w:lvlOverride w:ilvl="0">
      <w:startOverride w:val="1"/>
    </w:lvlOverride>
  </w:num>
  <w:num w:numId="26" w16cid:durableId="1037968170">
    <w:abstractNumId w:val="21"/>
  </w:num>
  <w:num w:numId="27" w16cid:durableId="65222783">
    <w:abstractNumId w:val="20"/>
  </w:num>
  <w:num w:numId="28" w16cid:durableId="563180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7A73"/>
    <w:rsid w:val="0001101B"/>
    <w:rsid w:val="00011B96"/>
    <w:rsid w:val="000129F1"/>
    <w:rsid w:val="00014624"/>
    <w:rsid w:val="000152E7"/>
    <w:rsid w:val="00015813"/>
    <w:rsid w:val="000173BF"/>
    <w:rsid w:val="00020467"/>
    <w:rsid w:val="0002296B"/>
    <w:rsid w:val="00023B2E"/>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259E"/>
    <w:rsid w:val="00066C3A"/>
    <w:rsid w:val="00067058"/>
    <w:rsid w:val="00067229"/>
    <w:rsid w:val="00067B8A"/>
    <w:rsid w:val="00067FEF"/>
    <w:rsid w:val="000714AC"/>
    <w:rsid w:val="00071A39"/>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0CA6"/>
    <w:rsid w:val="000B5280"/>
    <w:rsid w:val="000B5F74"/>
    <w:rsid w:val="000B6124"/>
    <w:rsid w:val="000B75A8"/>
    <w:rsid w:val="000B7876"/>
    <w:rsid w:val="000C05DF"/>
    <w:rsid w:val="000C0EAA"/>
    <w:rsid w:val="000C4272"/>
    <w:rsid w:val="000C6549"/>
    <w:rsid w:val="000C769C"/>
    <w:rsid w:val="000D28AB"/>
    <w:rsid w:val="000D3302"/>
    <w:rsid w:val="000D344B"/>
    <w:rsid w:val="000D3E8A"/>
    <w:rsid w:val="000D5EA0"/>
    <w:rsid w:val="000D645A"/>
    <w:rsid w:val="000E0D6E"/>
    <w:rsid w:val="000E0E79"/>
    <w:rsid w:val="000E3276"/>
    <w:rsid w:val="000E3703"/>
    <w:rsid w:val="000E37A4"/>
    <w:rsid w:val="000E58BD"/>
    <w:rsid w:val="000E6BBC"/>
    <w:rsid w:val="000F0067"/>
    <w:rsid w:val="000F1436"/>
    <w:rsid w:val="000F1E65"/>
    <w:rsid w:val="000F1ECE"/>
    <w:rsid w:val="000F4556"/>
    <w:rsid w:val="001046D6"/>
    <w:rsid w:val="00111A90"/>
    <w:rsid w:val="00115B12"/>
    <w:rsid w:val="00115D31"/>
    <w:rsid w:val="00115F6C"/>
    <w:rsid w:val="00117493"/>
    <w:rsid w:val="00120667"/>
    <w:rsid w:val="0012274E"/>
    <w:rsid w:val="001253A4"/>
    <w:rsid w:val="001263AC"/>
    <w:rsid w:val="00127F9A"/>
    <w:rsid w:val="00134A56"/>
    <w:rsid w:val="00135513"/>
    <w:rsid w:val="00136670"/>
    <w:rsid w:val="00137911"/>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625D"/>
    <w:rsid w:val="0017023A"/>
    <w:rsid w:val="00170461"/>
    <w:rsid w:val="00170E7A"/>
    <w:rsid w:val="0017100C"/>
    <w:rsid w:val="0017179D"/>
    <w:rsid w:val="001717C8"/>
    <w:rsid w:val="00172137"/>
    <w:rsid w:val="00174DCB"/>
    <w:rsid w:val="0017587B"/>
    <w:rsid w:val="00180298"/>
    <w:rsid w:val="001803BE"/>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22FC"/>
    <w:rsid w:val="00217404"/>
    <w:rsid w:val="00221399"/>
    <w:rsid w:val="00226449"/>
    <w:rsid w:val="00227401"/>
    <w:rsid w:val="002276AD"/>
    <w:rsid w:val="0023021B"/>
    <w:rsid w:val="002315B6"/>
    <w:rsid w:val="00231DD9"/>
    <w:rsid w:val="002353BA"/>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07B"/>
    <w:rsid w:val="002D37AD"/>
    <w:rsid w:val="002D3832"/>
    <w:rsid w:val="002D3DF3"/>
    <w:rsid w:val="002D4BCC"/>
    <w:rsid w:val="002D4FDB"/>
    <w:rsid w:val="002D5AB3"/>
    <w:rsid w:val="002D6D72"/>
    <w:rsid w:val="002E235D"/>
    <w:rsid w:val="002E27D1"/>
    <w:rsid w:val="002E2D62"/>
    <w:rsid w:val="002E323F"/>
    <w:rsid w:val="002E42A5"/>
    <w:rsid w:val="002E58B1"/>
    <w:rsid w:val="002E5C32"/>
    <w:rsid w:val="002E62B6"/>
    <w:rsid w:val="002E707F"/>
    <w:rsid w:val="002E76A2"/>
    <w:rsid w:val="002F005B"/>
    <w:rsid w:val="002F0A15"/>
    <w:rsid w:val="002F17E6"/>
    <w:rsid w:val="002F2036"/>
    <w:rsid w:val="002F2454"/>
    <w:rsid w:val="002F5423"/>
    <w:rsid w:val="002F5A7A"/>
    <w:rsid w:val="002F72C3"/>
    <w:rsid w:val="003020E0"/>
    <w:rsid w:val="003038D4"/>
    <w:rsid w:val="0030555C"/>
    <w:rsid w:val="0030595D"/>
    <w:rsid w:val="00306752"/>
    <w:rsid w:val="00306D74"/>
    <w:rsid w:val="003153F5"/>
    <w:rsid w:val="00315E79"/>
    <w:rsid w:val="00315E9A"/>
    <w:rsid w:val="003161F1"/>
    <w:rsid w:val="003175FB"/>
    <w:rsid w:val="00320261"/>
    <w:rsid w:val="00320CDF"/>
    <w:rsid w:val="00321435"/>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45FA6"/>
    <w:rsid w:val="003547AC"/>
    <w:rsid w:val="00354BF0"/>
    <w:rsid w:val="003566EF"/>
    <w:rsid w:val="0035764A"/>
    <w:rsid w:val="00361139"/>
    <w:rsid w:val="003617DB"/>
    <w:rsid w:val="00361A25"/>
    <w:rsid w:val="00361CFF"/>
    <w:rsid w:val="00362A5E"/>
    <w:rsid w:val="003675A7"/>
    <w:rsid w:val="00370388"/>
    <w:rsid w:val="00371D56"/>
    <w:rsid w:val="00372D98"/>
    <w:rsid w:val="0037318D"/>
    <w:rsid w:val="00373251"/>
    <w:rsid w:val="003732A5"/>
    <w:rsid w:val="00375288"/>
    <w:rsid w:val="0037561B"/>
    <w:rsid w:val="00376656"/>
    <w:rsid w:val="00376CB2"/>
    <w:rsid w:val="00377CF6"/>
    <w:rsid w:val="00381323"/>
    <w:rsid w:val="003817D1"/>
    <w:rsid w:val="0038364B"/>
    <w:rsid w:val="00383958"/>
    <w:rsid w:val="00383EBF"/>
    <w:rsid w:val="00386059"/>
    <w:rsid w:val="0038661D"/>
    <w:rsid w:val="00386F7D"/>
    <w:rsid w:val="00387958"/>
    <w:rsid w:val="0039042E"/>
    <w:rsid w:val="003908DD"/>
    <w:rsid w:val="00390B8B"/>
    <w:rsid w:val="003920A7"/>
    <w:rsid w:val="00392348"/>
    <w:rsid w:val="00394DB3"/>
    <w:rsid w:val="00395C9D"/>
    <w:rsid w:val="0039656F"/>
    <w:rsid w:val="003966D1"/>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40C7"/>
    <w:rsid w:val="003C5272"/>
    <w:rsid w:val="003C698C"/>
    <w:rsid w:val="003C6F3C"/>
    <w:rsid w:val="003C7FFE"/>
    <w:rsid w:val="003D0D4F"/>
    <w:rsid w:val="003D23D5"/>
    <w:rsid w:val="003D3526"/>
    <w:rsid w:val="003D4CC9"/>
    <w:rsid w:val="003D5E32"/>
    <w:rsid w:val="003D763C"/>
    <w:rsid w:val="003D7E40"/>
    <w:rsid w:val="003E40A1"/>
    <w:rsid w:val="003E52F5"/>
    <w:rsid w:val="003E570C"/>
    <w:rsid w:val="003E6416"/>
    <w:rsid w:val="003E694E"/>
    <w:rsid w:val="003E6CE8"/>
    <w:rsid w:val="003F1ABE"/>
    <w:rsid w:val="003F403D"/>
    <w:rsid w:val="003F5369"/>
    <w:rsid w:val="003F63AD"/>
    <w:rsid w:val="00400940"/>
    <w:rsid w:val="00402644"/>
    <w:rsid w:val="004030A7"/>
    <w:rsid w:val="00403C5F"/>
    <w:rsid w:val="0040523E"/>
    <w:rsid w:val="00405950"/>
    <w:rsid w:val="00405994"/>
    <w:rsid w:val="0040703A"/>
    <w:rsid w:val="0040765C"/>
    <w:rsid w:val="00412704"/>
    <w:rsid w:val="00414CC1"/>
    <w:rsid w:val="00415510"/>
    <w:rsid w:val="00417093"/>
    <w:rsid w:val="00417870"/>
    <w:rsid w:val="00422941"/>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5E82"/>
    <w:rsid w:val="00447504"/>
    <w:rsid w:val="00447AF0"/>
    <w:rsid w:val="00447DBF"/>
    <w:rsid w:val="00450616"/>
    <w:rsid w:val="00450C76"/>
    <w:rsid w:val="00450F4F"/>
    <w:rsid w:val="00452073"/>
    <w:rsid w:val="00453874"/>
    <w:rsid w:val="0045521C"/>
    <w:rsid w:val="00455D38"/>
    <w:rsid w:val="004569F7"/>
    <w:rsid w:val="004611BB"/>
    <w:rsid w:val="00461A16"/>
    <w:rsid w:val="00461F4D"/>
    <w:rsid w:val="004626C9"/>
    <w:rsid w:val="00463AE7"/>
    <w:rsid w:val="00465EAD"/>
    <w:rsid w:val="0046608E"/>
    <w:rsid w:val="0046738A"/>
    <w:rsid w:val="00467BB9"/>
    <w:rsid w:val="00470261"/>
    <w:rsid w:val="00471334"/>
    <w:rsid w:val="004740EF"/>
    <w:rsid w:val="0047631C"/>
    <w:rsid w:val="004775B9"/>
    <w:rsid w:val="00486AA9"/>
    <w:rsid w:val="004874F0"/>
    <w:rsid w:val="00487A13"/>
    <w:rsid w:val="004906BA"/>
    <w:rsid w:val="004910ED"/>
    <w:rsid w:val="00494A15"/>
    <w:rsid w:val="0049539E"/>
    <w:rsid w:val="00495917"/>
    <w:rsid w:val="00497653"/>
    <w:rsid w:val="004A3306"/>
    <w:rsid w:val="004A5358"/>
    <w:rsid w:val="004B3C67"/>
    <w:rsid w:val="004B45A3"/>
    <w:rsid w:val="004B5A13"/>
    <w:rsid w:val="004B7CDC"/>
    <w:rsid w:val="004C1A73"/>
    <w:rsid w:val="004C1C7E"/>
    <w:rsid w:val="004C2700"/>
    <w:rsid w:val="004D1787"/>
    <w:rsid w:val="004D2BAF"/>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C46"/>
    <w:rsid w:val="00505866"/>
    <w:rsid w:val="00506100"/>
    <w:rsid w:val="005062F4"/>
    <w:rsid w:val="00510C83"/>
    <w:rsid w:val="00510E19"/>
    <w:rsid w:val="0051119D"/>
    <w:rsid w:val="00511C12"/>
    <w:rsid w:val="00511CD1"/>
    <w:rsid w:val="00512D33"/>
    <w:rsid w:val="00513552"/>
    <w:rsid w:val="0051393A"/>
    <w:rsid w:val="00514EB0"/>
    <w:rsid w:val="0051741C"/>
    <w:rsid w:val="00517CF7"/>
    <w:rsid w:val="00517FCE"/>
    <w:rsid w:val="00520517"/>
    <w:rsid w:val="0052168E"/>
    <w:rsid w:val="00522E65"/>
    <w:rsid w:val="00523F5B"/>
    <w:rsid w:val="00530E10"/>
    <w:rsid w:val="005315F7"/>
    <w:rsid w:val="005357F9"/>
    <w:rsid w:val="00536DAF"/>
    <w:rsid w:val="00540D8F"/>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1E20"/>
    <w:rsid w:val="005F23CF"/>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5411"/>
    <w:rsid w:val="006367BE"/>
    <w:rsid w:val="00637E15"/>
    <w:rsid w:val="00640B74"/>
    <w:rsid w:val="006457A2"/>
    <w:rsid w:val="00650413"/>
    <w:rsid w:val="00651C3C"/>
    <w:rsid w:val="00656A52"/>
    <w:rsid w:val="00661CD0"/>
    <w:rsid w:val="006634D1"/>
    <w:rsid w:val="00664BAA"/>
    <w:rsid w:val="006657C6"/>
    <w:rsid w:val="00667581"/>
    <w:rsid w:val="0067012F"/>
    <w:rsid w:val="006701FB"/>
    <w:rsid w:val="00670A65"/>
    <w:rsid w:val="00670D2E"/>
    <w:rsid w:val="00671794"/>
    <w:rsid w:val="0067179C"/>
    <w:rsid w:val="00674615"/>
    <w:rsid w:val="00674D68"/>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9D9"/>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08C0"/>
    <w:rsid w:val="00702FAF"/>
    <w:rsid w:val="0070339B"/>
    <w:rsid w:val="00703AA4"/>
    <w:rsid w:val="00704DB7"/>
    <w:rsid w:val="007109B2"/>
    <w:rsid w:val="00710EA3"/>
    <w:rsid w:val="00711888"/>
    <w:rsid w:val="007126ED"/>
    <w:rsid w:val="00712894"/>
    <w:rsid w:val="00712C78"/>
    <w:rsid w:val="00714B67"/>
    <w:rsid w:val="00714C53"/>
    <w:rsid w:val="007151D2"/>
    <w:rsid w:val="00715A47"/>
    <w:rsid w:val="00721129"/>
    <w:rsid w:val="0072275F"/>
    <w:rsid w:val="00723A27"/>
    <w:rsid w:val="00724CD2"/>
    <w:rsid w:val="00724E88"/>
    <w:rsid w:val="00725DDC"/>
    <w:rsid w:val="00725FFB"/>
    <w:rsid w:val="007304B4"/>
    <w:rsid w:val="007319ED"/>
    <w:rsid w:val="0073297C"/>
    <w:rsid w:val="00734837"/>
    <w:rsid w:val="00735EB6"/>
    <w:rsid w:val="0073667B"/>
    <w:rsid w:val="00736905"/>
    <w:rsid w:val="00736F5E"/>
    <w:rsid w:val="007379FB"/>
    <w:rsid w:val="00741749"/>
    <w:rsid w:val="007429AB"/>
    <w:rsid w:val="007437A2"/>
    <w:rsid w:val="00743A65"/>
    <w:rsid w:val="00743B20"/>
    <w:rsid w:val="0074405C"/>
    <w:rsid w:val="007460A0"/>
    <w:rsid w:val="00746D3D"/>
    <w:rsid w:val="0074752B"/>
    <w:rsid w:val="00751C99"/>
    <w:rsid w:val="007535E3"/>
    <w:rsid w:val="00754508"/>
    <w:rsid w:val="00755B96"/>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450D"/>
    <w:rsid w:val="007D49E2"/>
    <w:rsid w:val="007D5297"/>
    <w:rsid w:val="007D76B3"/>
    <w:rsid w:val="007E10CF"/>
    <w:rsid w:val="007E111D"/>
    <w:rsid w:val="007E153A"/>
    <w:rsid w:val="007E1C0B"/>
    <w:rsid w:val="007E3B1D"/>
    <w:rsid w:val="007E7154"/>
    <w:rsid w:val="007E7883"/>
    <w:rsid w:val="007F068D"/>
    <w:rsid w:val="007F118C"/>
    <w:rsid w:val="007F12FB"/>
    <w:rsid w:val="007F131A"/>
    <w:rsid w:val="007F2FF2"/>
    <w:rsid w:val="007F30D7"/>
    <w:rsid w:val="007F5ABD"/>
    <w:rsid w:val="007F7343"/>
    <w:rsid w:val="007F7AB2"/>
    <w:rsid w:val="008010B7"/>
    <w:rsid w:val="0080460E"/>
    <w:rsid w:val="00806BCA"/>
    <w:rsid w:val="00807731"/>
    <w:rsid w:val="00810D46"/>
    <w:rsid w:val="00811A21"/>
    <w:rsid w:val="00812E94"/>
    <w:rsid w:val="008153FC"/>
    <w:rsid w:val="008156B9"/>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319"/>
    <w:rsid w:val="00872CA0"/>
    <w:rsid w:val="00873C0D"/>
    <w:rsid w:val="00873EAF"/>
    <w:rsid w:val="0087521D"/>
    <w:rsid w:val="008753AC"/>
    <w:rsid w:val="008755A9"/>
    <w:rsid w:val="008759B3"/>
    <w:rsid w:val="0087710A"/>
    <w:rsid w:val="00882DE8"/>
    <w:rsid w:val="0088346A"/>
    <w:rsid w:val="0088528D"/>
    <w:rsid w:val="00885F48"/>
    <w:rsid w:val="008869C8"/>
    <w:rsid w:val="008900A0"/>
    <w:rsid w:val="00890AF7"/>
    <w:rsid w:val="0089158C"/>
    <w:rsid w:val="00891B46"/>
    <w:rsid w:val="00891D0A"/>
    <w:rsid w:val="00894305"/>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E1B"/>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07EBA"/>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211A"/>
    <w:rsid w:val="00933255"/>
    <w:rsid w:val="00933D5F"/>
    <w:rsid w:val="00933F80"/>
    <w:rsid w:val="00937639"/>
    <w:rsid w:val="00937B06"/>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7C93"/>
    <w:rsid w:val="0097077F"/>
    <w:rsid w:val="009727AC"/>
    <w:rsid w:val="009758DF"/>
    <w:rsid w:val="009763BF"/>
    <w:rsid w:val="00981124"/>
    <w:rsid w:val="009813EF"/>
    <w:rsid w:val="00982C5F"/>
    <w:rsid w:val="0098414F"/>
    <w:rsid w:val="00984862"/>
    <w:rsid w:val="00985FF5"/>
    <w:rsid w:val="00986BF4"/>
    <w:rsid w:val="0099014C"/>
    <w:rsid w:val="00992CC2"/>
    <w:rsid w:val="00993F6A"/>
    <w:rsid w:val="009957A5"/>
    <w:rsid w:val="00997352"/>
    <w:rsid w:val="009A1235"/>
    <w:rsid w:val="009A55E9"/>
    <w:rsid w:val="009A7516"/>
    <w:rsid w:val="009A7C3D"/>
    <w:rsid w:val="009B1DAB"/>
    <w:rsid w:val="009B4BB4"/>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160E6"/>
    <w:rsid w:val="00A26C86"/>
    <w:rsid w:val="00A2766B"/>
    <w:rsid w:val="00A27DF9"/>
    <w:rsid w:val="00A311DE"/>
    <w:rsid w:val="00A32191"/>
    <w:rsid w:val="00A336EF"/>
    <w:rsid w:val="00A34BC7"/>
    <w:rsid w:val="00A36022"/>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10"/>
    <w:rsid w:val="00A73FB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5262"/>
    <w:rsid w:val="00AF6069"/>
    <w:rsid w:val="00AF6B0B"/>
    <w:rsid w:val="00AF7550"/>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38A"/>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4DC4"/>
    <w:rsid w:val="00B867FC"/>
    <w:rsid w:val="00B86DFB"/>
    <w:rsid w:val="00B905B6"/>
    <w:rsid w:val="00B91DF0"/>
    <w:rsid w:val="00B926A4"/>
    <w:rsid w:val="00B92FC5"/>
    <w:rsid w:val="00B93086"/>
    <w:rsid w:val="00B975D7"/>
    <w:rsid w:val="00B97A5F"/>
    <w:rsid w:val="00BA3533"/>
    <w:rsid w:val="00BA3BF3"/>
    <w:rsid w:val="00BA3D84"/>
    <w:rsid w:val="00BA4C86"/>
    <w:rsid w:val="00BA5779"/>
    <w:rsid w:val="00BA6915"/>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F48"/>
    <w:rsid w:val="00C3025D"/>
    <w:rsid w:val="00C309D1"/>
    <w:rsid w:val="00C320D3"/>
    <w:rsid w:val="00C32BDF"/>
    <w:rsid w:val="00C33E36"/>
    <w:rsid w:val="00C35C26"/>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56FD6"/>
    <w:rsid w:val="00C61929"/>
    <w:rsid w:val="00C639B2"/>
    <w:rsid w:val="00C63AB3"/>
    <w:rsid w:val="00C646A6"/>
    <w:rsid w:val="00C64CE5"/>
    <w:rsid w:val="00C6500A"/>
    <w:rsid w:val="00C72BBF"/>
    <w:rsid w:val="00C73801"/>
    <w:rsid w:val="00C74680"/>
    <w:rsid w:val="00C7641F"/>
    <w:rsid w:val="00C76748"/>
    <w:rsid w:val="00C807BD"/>
    <w:rsid w:val="00C850C1"/>
    <w:rsid w:val="00C86237"/>
    <w:rsid w:val="00C86DD7"/>
    <w:rsid w:val="00C873E1"/>
    <w:rsid w:val="00C8760C"/>
    <w:rsid w:val="00C87841"/>
    <w:rsid w:val="00C908DD"/>
    <w:rsid w:val="00C90C49"/>
    <w:rsid w:val="00C91B42"/>
    <w:rsid w:val="00C9228C"/>
    <w:rsid w:val="00C92AFB"/>
    <w:rsid w:val="00C9549A"/>
    <w:rsid w:val="00C95CA2"/>
    <w:rsid w:val="00C961AC"/>
    <w:rsid w:val="00CA0727"/>
    <w:rsid w:val="00CA0936"/>
    <w:rsid w:val="00CA22A0"/>
    <w:rsid w:val="00CA270F"/>
    <w:rsid w:val="00CA332C"/>
    <w:rsid w:val="00CA3EB6"/>
    <w:rsid w:val="00CA5401"/>
    <w:rsid w:val="00CA5563"/>
    <w:rsid w:val="00CB1170"/>
    <w:rsid w:val="00CB481B"/>
    <w:rsid w:val="00CC1C8D"/>
    <w:rsid w:val="00CC3CBE"/>
    <w:rsid w:val="00CC4F18"/>
    <w:rsid w:val="00CC5858"/>
    <w:rsid w:val="00CC75D4"/>
    <w:rsid w:val="00CD135B"/>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6794"/>
    <w:rsid w:val="00CF71BA"/>
    <w:rsid w:val="00D019E3"/>
    <w:rsid w:val="00D024D8"/>
    <w:rsid w:val="00D03CED"/>
    <w:rsid w:val="00D04C8B"/>
    <w:rsid w:val="00D04CF1"/>
    <w:rsid w:val="00D07FAC"/>
    <w:rsid w:val="00D10D06"/>
    <w:rsid w:val="00D119B7"/>
    <w:rsid w:val="00D11C9C"/>
    <w:rsid w:val="00D13D58"/>
    <w:rsid w:val="00D14EA5"/>
    <w:rsid w:val="00D15A7F"/>
    <w:rsid w:val="00D1621C"/>
    <w:rsid w:val="00D16878"/>
    <w:rsid w:val="00D24097"/>
    <w:rsid w:val="00D265F0"/>
    <w:rsid w:val="00D2674A"/>
    <w:rsid w:val="00D32D2D"/>
    <w:rsid w:val="00D34D3E"/>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5CBD"/>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710"/>
    <w:rsid w:val="00D979D1"/>
    <w:rsid w:val="00DA1AFE"/>
    <w:rsid w:val="00DA795F"/>
    <w:rsid w:val="00DB1B9A"/>
    <w:rsid w:val="00DB4476"/>
    <w:rsid w:val="00DB7480"/>
    <w:rsid w:val="00DB792E"/>
    <w:rsid w:val="00DC05ED"/>
    <w:rsid w:val="00DC0C55"/>
    <w:rsid w:val="00DC0F51"/>
    <w:rsid w:val="00DC2180"/>
    <w:rsid w:val="00DC2E92"/>
    <w:rsid w:val="00DC6E60"/>
    <w:rsid w:val="00DD0AA6"/>
    <w:rsid w:val="00DD1AE3"/>
    <w:rsid w:val="00DD2235"/>
    <w:rsid w:val="00DD682A"/>
    <w:rsid w:val="00DE30B1"/>
    <w:rsid w:val="00DE481A"/>
    <w:rsid w:val="00DF29DD"/>
    <w:rsid w:val="00DF3014"/>
    <w:rsid w:val="00DF5DA4"/>
    <w:rsid w:val="00DF6085"/>
    <w:rsid w:val="00DF74C4"/>
    <w:rsid w:val="00E02948"/>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7C"/>
    <w:rsid w:val="00E53B8D"/>
    <w:rsid w:val="00E55BCD"/>
    <w:rsid w:val="00E55E73"/>
    <w:rsid w:val="00E577D0"/>
    <w:rsid w:val="00E60357"/>
    <w:rsid w:val="00E61DDD"/>
    <w:rsid w:val="00E6299E"/>
    <w:rsid w:val="00E65CB7"/>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D23"/>
    <w:rsid w:val="00EA1DE2"/>
    <w:rsid w:val="00EA4174"/>
    <w:rsid w:val="00EA4860"/>
    <w:rsid w:val="00EA4917"/>
    <w:rsid w:val="00EA5EB5"/>
    <w:rsid w:val="00EA6001"/>
    <w:rsid w:val="00EB0133"/>
    <w:rsid w:val="00EB70DC"/>
    <w:rsid w:val="00EB7C1F"/>
    <w:rsid w:val="00EC0FDD"/>
    <w:rsid w:val="00EC1516"/>
    <w:rsid w:val="00EC2D59"/>
    <w:rsid w:val="00EC5CE1"/>
    <w:rsid w:val="00EC6B78"/>
    <w:rsid w:val="00EC7A01"/>
    <w:rsid w:val="00EC7F37"/>
    <w:rsid w:val="00ED0E70"/>
    <w:rsid w:val="00ED16A3"/>
    <w:rsid w:val="00ED287C"/>
    <w:rsid w:val="00ED29FD"/>
    <w:rsid w:val="00ED2F66"/>
    <w:rsid w:val="00ED3B03"/>
    <w:rsid w:val="00ED57CB"/>
    <w:rsid w:val="00ED628A"/>
    <w:rsid w:val="00EE113C"/>
    <w:rsid w:val="00EE151D"/>
    <w:rsid w:val="00EE152B"/>
    <w:rsid w:val="00EE375C"/>
    <w:rsid w:val="00EE51A5"/>
    <w:rsid w:val="00EE5414"/>
    <w:rsid w:val="00EF202C"/>
    <w:rsid w:val="00EF37AC"/>
    <w:rsid w:val="00EF5556"/>
    <w:rsid w:val="00EF56EA"/>
    <w:rsid w:val="00EF5E5D"/>
    <w:rsid w:val="00EF736B"/>
    <w:rsid w:val="00EF79BE"/>
    <w:rsid w:val="00F00424"/>
    <w:rsid w:val="00F03458"/>
    <w:rsid w:val="00F03E30"/>
    <w:rsid w:val="00F04155"/>
    <w:rsid w:val="00F04F67"/>
    <w:rsid w:val="00F055EF"/>
    <w:rsid w:val="00F06B7B"/>
    <w:rsid w:val="00F07073"/>
    <w:rsid w:val="00F1125B"/>
    <w:rsid w:val="00F11E9A"/>
    <w:rsid w:val="00F13EFA"/>
    <w:rsid w:val="00F159FE"/>
    <w:rsid w:val="00F1764E"/>
    <w:rsid w:val="00F22050"/>
    <w:rsid w:val="00F23765"/>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739F"/>
    <w:rsid w:val="00F7170E"/>
    <w:rsid w:val="00F73800"/>
    <w:rsid w:val="00F769D8"/>
    <w:rsid w:val="00F76F4D"/>
    <w:rsid w:val="00F77427"/>
    <w:rsid w:val="00F77ABE"/>
    <w:rsid w:val="00F81B94"/>
    <w:rsid w:val="00F82F1E"/>
    <w:rsid w:val="00F83610"/>
    <w:rsid w:val="00F910E6"/>
    <w:rsid w:val="00F923C6"/>
    <w:rsid w:val="00F937F4"/>
    <w:rsid w:val="00F96CC7"/>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C0287"/>
    <w:rsid w:val="00FC4023"/>
    <w:rsid w:val="00FC6873"/>
    <w:rsid w:val="00FC6F9D"/>
    <w:rsid w:val="00FC71F0"/>
    <w:rsid w:val="00FC7441"/>
    <w:rsid w:val="00FD160E"/>
    <w:rsid w:val="00FD473E"/>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4"/>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 w:type="character" w:customStyle="1" w:styleId="Mencinsinresolver2">
    <w:name w:val="Mención sin resolver2"/>
    <w:basedOn w:val="Fuentedeprrafopredeter"/>
    <w:uiPriority w:val="99"/>
    <w:semiHidden/>
    <w:unhideWhenUsed/>
    <w:rsid w:val="00CA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4B931-D797-4545-811F-D308C33A4D78}">
  <ds:schemaRefs>
    <ds:schemaRef ds:uri="http://schemas.openxmlformats.org/officeDocument/2006/bibliography"/>
  </ds:schemaRefs>
</ds:datastoreItem>
</file>

<file path=customXml/itemProps2.xml><?xml version="1.0" encoding="utf-8"?>
<ds:datastoreItem xmlns:ds="http://schemas.openxmlformats.org/officeDocument/2006/customXml" ds:itemID="{23F27118-776D-4AA4-AF39-232B8002ABC0}">
  <ds:schemaRefs>
    <ds:schemaRef ds:uri="http://schemas.openxmlformats.org/officeDocument/2006/bibliography"/>
  </ds:schemaRefs>
</ds:datastoreItem>
</file>

<file path=customXml/itemProps3.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7.xml><?xml version="1.0" encoding="utf-8"?>
<ds:datastoreItem xmlns:ds="http://schemas.openxmlformats.org/officeDocument/2006/customXml" ds:itemID="{7652C674-69E3-4497-B7CF-711AE69742D8}">
  <ds:schemaRefs>
    <ds:schemaRef ds:uri="http://schemas.openxmlformats.org/officeDocument/2006/bibliography"/>
  </ds:schemaRefs>
</ds:datastoreItem>
</file>

<file path=customXml/itemProps8.xml><?xml version="1.0" encoding="utf-8"?>
<ds:datastoreItem xmlns:ds="http://schemas.openxmlformats.org/officeDocument/2006/customXml" ds:itemID="{0B17E9A4-2DEE-468B-A32C-8C2B4335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10813</Words>
  <Characters>59473</Characters>
  <Application>Microsoft Office Word</Application>
  <DocSecurity>0</DocSecurity>
  <Lines>495</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70146</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19</cp:revision>
  <cp:lastPrinted>2026-04-16T17:26:00Z</cp:lastPrinted>
  <dcterms:created xsi:type="dcterms:W3CDTF">2026-04-07T15:24:00Z</dcterms:created>
  <dcterms:modified xsi:type="dcterms:W3CDTF">2026-04-16T17:39:00Z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